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2175" w:val="left" w:leader="none"/>
        </w:tabs>
        <w:spacing w:line="240" w:lineRule="auto"/>
        <w:ind w:left="-137" w:right="0" w:firstLine="0"/>
        <w:jc w:val="left"/>
        <w:rPr>
          <w:rFonts w:ascii="Times New Roman"/>
          <w:position w:val="27"/>
          <w:sz w:val="20"/>
        </w:rPr>
      </w:pPr>
      <w:r>
        <w:rPr>
          <w:rFonts w:ascii="Times New Roman"/>
          <w:position w:val="1"/>
          <w:sz w:val="20"/>
        </w:rPr>
        <mc:AlternateContent>
          <mc:Choice Requires="wps">
            <w:drawing>
              <wp:inline distT="0" distB="0" distL="0" distR="0">
                <wp:extent cx="48895" cy="257810"/>
                <wp:effectExtent l="0" t="0" r="0" b="0"/>
                <wp:docPr id="1" name="Group 1"/>
                <wp:cNvGraphicFramePr>
                  <a:graphicFrameLocks/>
                </wp:cNvGraphicFramePr>
                <a:graphic>
                  <a:graphicData uri="http://schemas.microsoft.com/office/word/2010/wordprocessingGroup">
                    <wpg:wgp>
                      <wpg:cNvPr id="1" name="Group 1"/>
                      <wpg:cNvGrpSpPr/>
                      <wpg:grpSpPr>
                        <a:xfrm>
                          <a:off x="0" y="0"/>
                          <a:ext cx="48895" cy="257810"/>
                          <a:chExt cx="48895" cy="257810"/>
                        </a:xfrm>
                      </wpg:grpSpPr>
                      <wps:wsp>
                        <wps:cNvPr id="2" name="Graphic 2"/>
                        <wps:cNvSpPr/>
                        <wps:spPr>
                          <a:xfrm>
                            <a:off x="0" y="0"/>
                            <a:ext cx="48895" cy="257810"/>
                          </a:xfrm>
                          <a:custGeom>
                            <a:avLst/>
                            <a:gdLst/>
                            <a:ahLst/>
                            <a:cxnLst/>
                            <a:rect l="l" t="t" r="r" b="b"/>
                            <a:pathLst>
                              <a:path w="48895" h="257810">
                                <a:moveTo>
                                  <a:pt x="48623" y="257660"/>
                                </a:moveTo>
                                <a:lnTo>
                                  <a:pt x="0" y="257660"/>
                                </a:lnTo>
                                <a:lnTo>
                                  <a:pt x="0" y="0"/>
                                </a:lnTo>
                                <a:lnTo>
                                  <a:pt x="48623" y="0"/>
                                </a:lnTo>
                                <a:lnTo>
                                  <a:pt x="48623" y="257660"/>
                                </a:lnTo>
                                <a:close/>
                              </a:path>
                            </a:pathLst>
                          </a:custGeom>
                          <a:solidFill>
                            <a:srgbClr val="05627A"/>
                          </a:solidFill>
                        </wps:spPr>
                        <wps:bodyPr wrap="square" lIns="0" tIns="0" rIns="0" bIns="0" rtlCol="0">
                          <a:prstTxWarp prst="textNoShape">
                            <a:avLst/>
                          </a:prstTxWarp>
                          <a:noAutofit/>
                        </wps:bodyPr>
                      </wps:wsp>
                    </wpg:wgp>
                  </a:graphicData>
                </a:graphic>
              </wp:inline>
            </w:drawing>
          </mc:Choice>
          <mc:Fallback>
            <w:pict>
              <v:group style="width:3.85pt;height:20.3pt;mso-position-horizontal-relative:char;mso-position-vertical-relative:line" id="docshapegroup1" coordorigin="0,0" coordsize="77,406">
                <v:rect style="position:absolute;left:0;top:0;width:77;height:406" id="docshape2" filled="true" fillcolor="#05627a" stroked="false">
                  <v:fill type="solid"/>
                </v:rect>
              </v:group>
            </w:pict>
          </mc:Fallback>
        </mc:AlternateContent>
      </w:r>
      <w:r>
        <w:rPr>
          <w:rFonts w:ascii="Times New Roman"/>
          <w:position w:val="1"/>
          <w:sz w:val="20"/>
        </w:rPr>
      </w:r>
      <w:r>
        <w:rPr>
          <w:rFonts w:ascii="Times New Roman"/>
          <w:spacing w:val="50"/>
          <w:position w:val="1"/>
          <w:sz w:val="20"/>
        </w:rPr>
        <w:t> </w:t>
      </w:r>
      <w:r>
        <w:rPr>
          <w:rFonts w:ascii="Times New Roman"/>
          <w:spacing w:val="50"/>
          <w:sz w:val="20"/>
        </w:rPr>
        <mc:AlternateContent>
          <mc:Choice Requires="wps">
            <w:drawing>
              <wp:inline distT="0" distB="0" distL="0" distR="0">
                <wp:extent cx="1076325" cy="276225"/>
                <wp:effectExtent l="0" t="0" r="0" b="0"/>
                <wp:docPr id="3" name="Group 3"/>
                <wp:cNvGraphicFramePr>
                  <a:graphicFrameLocks/>
                </wp:cNvGraphicFramePr>
                <a:graphic>
                  <a:graphicData uri="http://schemas.microsoft.com/office/word/2010/wordprocessingGroup">
                    <wpg:wgp>
                      <wpg:cNvPr id="3" name="Group 3"/>
                      <wpg:cNvGrpSpPr/>
                      <wpg:grpSpPr>
                        <a:xfrm>
                          <a:off x="0" y="0"/>
                          <a:ext cx="1076325" cy="276225"/>
                          <a:chExt cx="1076325" cy="276225"/>
                        </a:xfrm>
                      </wpg:grpSpPr>
                      <pic:pic>
                        <pic:nvPicPr>
                          <pic:cNvPr id="4" name="Image 4"/>
                          <pic:cNvPicPr/>
                        </pic:nvPicPr>
                        <pic:blipFill>
                          <a:blip r:embed="rId5" cstate="print"/>
                          <a:stretch>
                            <a:fillRect/>
                          </a:stretch>
                        </pic:blipFill>
                        <pic:spPr>
                          <a:xfrm>
                            <a:off x="44681" y="43802"/>
                            <a:ext cx="191866" cy="140425"/>
                          </a:xfrm>
                          <a:prstGeom prst="rect">
                            <a:avLst/>
                          </a:prstGeom>
                        </pic:spPr>
                      </pic:pic>
                      <wps:wsp>
                        <wps:cNvPr id="5" name="Graphic 5"/>
                        <wps:cNvSpPr/>
                        <wps:spPr>
                          <a:xfrm>
                            <a:off x="0" y="0"/>
                            <a:ext cx="281305" cy="180975"/>
                          </a:xfrm>
                          <a:custGeom>
                            <a:avLst/>
                            <a:gdLst/>
                            <a:ahLst/>
                            <a:cxnLst/>
                            <a:rect l="l" t="t" r="r" b="b"/>
                            <a:pathLst>
                              <a:path w="281305" h="180975">
                                <a:moveTo>
                                  <a:pt x="55194" y="180362"/>
                                </a:moveTo>
                                <a:lnTo>
                                  <a:pt x="52566" y="180362"/>
                                </a:lnTo>
                                <a:lnTo>
                                  <a:pt x="41293" y="179154"/>
                                </a:lnTo>
                                <a:lnTo>
                                  <a:pt x="2772" y="163936"/>
                                </a:lnTo>
                                <a:lnTo>
                                  <a:pt x="0" y="137848"/>
                                </a:lnTo>
                                <a:lnTo>
                                  <a:pt x="7180" y="94324"/>
                                </a:lnTo>
                                <a:lnTo>
                                  <a:pt x="27166" y="56489"/>
                                </a:lnTo>
                                <a:lnTo>
                                  <a:pt x="57623" y="26631"/>
                                </a:lnTo>
                                <a:lnTo>
                                  <a:pt x="96217" y="7039"/>
                                </a:lnTo>
                                <a:lnTo>
                                  <a:pt x="140614" y="0"/>
                                </a:lnTo>
                                <a:lnTo>
                                  <a:pt x="185012" y="7039"/>
                                </a:lnTo>
                                <a:lnTo>
                                  <a:pt x="223606" y="26631"/>
                                </a:lnTo>
                                <a:lnTo>
                                  <a:pt x="254062" y="56489"/>
                                </a:lnTo>
                                <a:lnTo>
                                  <a:pt x="274048" y="94324"/>
                                </a:lnTo>
                                <a:lnTo>
                                  <a:pt x="281229" y="137848"/>
                                </a:lnTo>
                                <a:lnTo>
                                  <a:pt x="280982" y="145779"/>
                                </a:lnTo>
                                <a:lnTo>
                                  <a:pt x="280243" y="153952"/>
                                </a:lnTo>
                                <a:lnTo>
                                  <a:pt x="279011" y="162124"/>
                                </a:lnTo>
                                <a:lnTo>
                                  <a:pt x="277286" y="170056"/>
                                </a:lnTo>
                                <a:lnTo>
                                  <a:pt x="265664" y="171223"/>
                                </a:lnTo>
                                <a:lnTo>
                                  <a:pt x="242913" y="174041"/>
                                </a:lnTo>
                                <a:lnTo>
                                  <a:pt x="231291" y="175209"/>
                                </a:lnTo>
                                <a:lnTo>
                                  <a:pt x="228663" y="175209"/>
                                </a:lnTo>
                                <a:lnTo>
                                  <a:pt x="232112" y="166271"/>
                                </a:lnTo>
                                <a:lnTo>
                                  <a:pt x="234576" y="156850"/>
                                </a:lnTo>
                                <a:lnTo>
                                  <a:pt x="236055" y="146947"/>
                                </a:lnTo>
                                <a:lnTo>
                                  <a:pt x="236547" y="136560"/>
                                </a:lnTo>
                                <a:lnTo>
                                  <a:pt x="228950" y="100125"/>
                                </a:lnTo>
                                <a:lnTo>
                                  <a:pt x="208293" y="70212"/>
                                </a:lnTo>
                                <a:lnTo>
                                  <a:pt x="177780" y="49962"/>
                                </a:lnTo>
                                <a:lnTo>
                                  <a:pt x="140614" y="42514"/>
                                </a:lnTo>
                                <a:lnTo>
                                  <a:pt x="103448" y="49962"/>
                                </a:lnTo>
                                <a:lnTo>
                                  <a:pt x="72935" y="70212"/>
                                </a:lnTo>
                                <a:lnTo>
                                  <a:pt x="52278" y="100125"/>
                                </a:lnTo>
                                <a:lnTo>
                                  <a:pt x="44681" y="136560"/>
                                </a:lnTo>
                                <a:lnTo>
                                  <a:pt x="45399" y="148658"/>
                                </a:lnTo>
                                <a:lnTo>
                                  <a:pt x="47473" y="159910"/>
                                </a:lnTo>
                                <a:lnTo>
                                  <a:pt x="50779" y="170438"/>
                                </a:lnTo>
                                <a:lnTo>
                                  <a:pt x="55194" y="180362"/>
                                </a:lnTo>
                                <a:close/>
                              </a:path>
                            </a:pathLst>
                          </a:custGeom>
                          <a:solidFill>
                            <a:srgbClr val="05627A"/>
                          </a:solidFill>
                        </wps:spPr>
                        <wps:bodyPr wrap="square" lIns="0" tIns="0" rIns="0" bIns="0" rtlCol="0">
                          <a:prstTxWarp prst="textNoShape">
                            <a:avLst/>
                          </a:prstTxWarp>
                          <a:noAutofit/>
                        </wps:bodyPr>
                      </wps:wsp>
                      <pic:pic>
                        <pic:nvPicPr>
                          <pic:cNvPr id="6" name="Image 6"/>
                          <pic:cNvPicPr/>
                        </pic:nvPicPr>
                        <pic:blipFill>
                          <a:blip r:embed="rId6" cstate="print"/>
                          <a:stretch>
                            <a:fillRect/>
                          </a:stretch>
                        </pic:blipFill>
                        <pic:spPr>
                          <a:xfrm>
                            <a:off x="5256" y="168767"/>
                            <a:ext cx="270715" cy="106929"/>
                          </a:xfrm>
                          <a:prstGeom prst="rect">
                            <a:avLst/>
                          </a:prstGeom>
                        </pic:spPr>
                      </pic:pic>
                      <wps:wsp>
                        <wps:cNvPr id="7" name="Graphic 7"/>
                        <wps:cNvSpPr/>
                        <wps:spPr>
                          <a:xfrm>
                            <a:off x="318016" y="9025"/>
                            <a:ext cx="758825" cy="259079"/>
                          </a:xfrm>
                          <a:custGeom>
                            <a:avLst/>
                            <a:gdLst/>
                            <a:ahLst/>
                            <a:cxnLst/>
                            <a:rect l="l" t="t" r="r" b="b"/>
                            <a:pathLst>
                              <a:path w="758825" h="259079">
                                <a:moveTo>
                                  <a:pt x="411327" y="0"/>
                                </a:moveTo>
                                <a:lnTo>
                                  <a:pt x="362712" y="0"/>
                                </a:lnTo>
                                <a:lnTo>
                                  <a:pt x="299631" y="154597"/>
                                </a:lnTo>
                                <a:lnTo>
                                  <a:pt x="285178" y="189382"/>
                                </a:lnTo>
                                <a:lnTo>
                                  <a:pt x="273342" y="153301"/>
                                </a:lnTo>
                                <a:lnTo>
                                  <a:pt x="228663" y="2578"/>
                                </a:lnTo>
                                <a:lnTo>
                                  <a:pt x="182676" y="2578"/>
                                </a:lnTo>
                                <a:lnTo>
                                  <a:pt x="126161" y="189382"/>
                                </a:lnTo>
                                <a:lnTo>
                                  <a:pt x="48628" y="0"/>
                                </a:lnTo>
                                <a:lnTo>
                                  <a:pt x="0" y="0"/>
                                </a:lnTo>
                                <a:lnTo>
                                  <a:pt x="61772" y="152019"/>
                                </a:lnTo>
                                <a:lnTo>
                                  <a:pt x="103822" y="257657"/>
                                </a:lnTo>
                                <a:lnTo>
                                  <a:pt x="148501" y="257657"/>
                                </a:lnTo>
                                <a:lnTo>
                                  <a:pt x="183984" y="150723"/>
                                </a:lnTo>
                                <a:lnTo>
                                  <a:pt x="206324" y="81165"/>
                                </a:lnTo>
                                <a:lnTo>
                                  <a:pt x="228663" y="152019"/>
                                </a:lnTo>
                                <a:lnTo>
                                  <a:pt x="262839" y="257657"/>
                                </a:lnTo>
                                <a:lnTo>
                                  <a:pt x="307517" y="257657"/>
                                </a:lnTo>
                                <a:lnTo>
                                  <a:pt x="348259" y="157175"/>
                                </a:lnTo>
                                <a:lnTo>
                                  <a:pt x="411327" y="0"/>
                                </a:lnTo>
                                <a:close/>
                              </a:path>
                              <a:path w="758825" h="259079">
                                <a:moveTo>
                                  <a:pt x="688619" y="258953"/>
                                </a:moveTo>
                                <a:lnTo>
                                  <a:pt x="658812" y="195821"/>
                                </a:lnTo>
                                <a:lnTo>
                                  <a:pt x="655764" y="189382"/>
                                </a:lnTo>
                                <a:lnTo>
                                  <a:pt x="637616" y="152019"/>
                                </a:lnTo>
                                <a:lnTo>
                                  <a:pt x="593813" y="61836"/>
                                </a:lnTo>
                                <a:lnTo>
                                  <a:pt x="587425" y="48691"/>
                                </a:lnTo>
                                <a:lnTo>
                                  <a:pt x="587425" y="152019"/>
                                </a:lnTo>
                                <a:lnTo>
                                  <a:pt x="500697" y="152019"/>
                                </a:lnTo>
                                <a:lnTo>
                                  <a:pt x="544068" y="61836"/>
                                </a:lnTo>
                                <a:lnTo>
                                  <a:pt x="587425" y="152019"/>
                                </a:lnTo>
                                <a:lnTo>
                                  <a:pt x="587425" y="48691"/>
                                </a:lnTo>
                                <a:lnTo>
                                  <a:pt x="563778" y="0"/>
                                </a:lnTo>
                                <a:lnTo>
                                  <a:pt x="524344" y="0"/>
                                </a:lnTo>
                                <a:lnTo>
                                  <a:pt x="399503" y="258953"/>
                                </a:lnTo>
                                <a:lnTo>
                                  <a:pt x="449440" y="258953"/>
                                </a:lnTo>
                                <a:lnTo>
                                  <a:pt x="479666" y="195821"/>
                                </a:lnTo>
                                <a:lnTo>
                                  <a:pt x="605828" y="195821"/>
                                </a:lnTo>
                                <a:lnTo>
                                  <a:pt x="636054" y="258953"/>
                                </a:lnTo>
                                <a:lnTo>
                                  <a:pt x="688619" y="258953"/>
                                </a:lnTo>
                                <a:close/>
                              </a:path>
                              <a:path w="758825" h="259079">
                                <a:moveTo>
                                  <a:pt x="726732" y="231889"/>
                                </a:moveTo>
                                <a:lnTo>
                                  <a:pt x="705700" y="231889"/>
                                </a:lnTo>
                                <a:lnTo>
                                  <a:pt x="705700" y="235762"/>
                                </a:lnTo>
                                <a:lnTo>
                                  <a:pt x="713587" y="235762"/>
                                </a:lnTo>
                                <a:lnTo>
                                  <a:pt x="713587" y="257657"/>
                                </a:lnTo>
                                <a:lnTo>
                                  <a:pt x="718845" y="257657"/>
                                </a:lnTo>
                                <a:lnTo>
                                  <a:pt x="718845" y="235762"/>
                                </a:lnTo>
                                <a:lnTo>
                                  <a:pt x="726732" y="235762"/>
                                </a:lnTo>
                                <a:lnTo>
                                  <a:pt x="726732" y="231889"/>
                                </a:lnTo>
                                <a:close/>
                              </a:path>
                              <a:path w="758825" h="259079">
                                <a:moveTo>
                                  <a:pt x="758266" y="231889"/>
                                </a:moveTo>
                                <a:lnTo>
                                  <a:pt x="753008" y="231889"/>
                                </a:lnTo>
                                <a:lnTo>
                                  <a:pt x="745134" y="243484"/>
                                </a:lnTo>
                                <a:lnTo>
                                  <a:pt x="742505" y="239623"/>
                                </a:lnTo>
                                <a:lnTo>
                                  <a:pt x="737247" y="231889"/>
                                </a:lnTo>
                                <a:lnTo>
                                  <a:pt x="733298" y="231889"/>
                                </a:lnTo>
                                <a:lnTo>
                                  <a:pt x="733298" y="257657"/>
                                </a:lnTo>
                                <a:lnTo>
                                  <a:pt x="737247" y="257657"/>
                                </a:lnTo>
                                <a:lnTo>
                                  <a:pt x="737247" y="239623"/>
                                </a:lnTo>
                                <a:lnTo>
                                  <a:pt x="745134" y="251218"/>
                                </a:lnTo>
                                <a:lnTo>
                                  <a:pt x="750379" y="243484"/>
                                </a:lnTo>
                                <a:lnTo>
                                  <a:pt x="753008" y="239623"/>
                                </a:lnTo>
                                <a:lnTo>
                                  <a:pt x="753008" y="257657"/>
                                </a:lnTo>
                                <a:lnTo>
                                  <a:pt x="758266" y="257657"/>
                                </a:lnTo>
                                <a:lnTo>
                                  <a:pt x="758266" y="239623"/>
                                </a:lnTo>
                                <a:lnTo>
                                  <a:pt x="758266" y="231889"/>
                                </a:lnTo>
                                <a:close/>
                              </a:path>
                            </a:pathLst>
                          </a:custGeom>
                          <a:solidFill>
                            <a:srgbClr val="05627A"/>
                          </a:solidFill>
                        </wps:spPr>
                        <wps:bodyPr wrap="square" lIns="0" tIns="0" rIns="0" bIns="0" rtlCol="0">
                          <a:prstTxWarp prst="textNoShape">
                            <a:avLst/>
                          </a:prstTxWarp>
                          <a:noAutofit/>
                        </wps:bodyPr>
                      </wps:wsp>
                    </wpg:wgp>
                  </a:graphicData>
                </a:graphic>
              </wp:inline>
            </w:drawing>
          </mc:Choice>
          <mc:Fallback>
            <w:pict>
              <v:group style="width:84.75pt;height:21.75pt;mso-position-horizontal-relative:char;mso-position-vertical-relative:line" id="docshapegroup3" coordorigin="0,0" coordsize="1695,435">
                <v:shape style="position:absolute;left:70;top:68;width:303;height:222" type="#_x0000_t75" id="docshape4" stroked="false">
                  <v:imagedata r:id="rId5" o:title=""/>
                </v:shape>
                <v:shape style="position:absolute;left:0;top:0;width:443;height:285" id="docshape5" coordorigin="0,0" coordsize="443,285" path="m87,284l83,284,65,282,4,258,0,217,11,149,43,89,91,42,152,11,221,0,291,11,352,42,400,89,432,149,443,217,442,230,441,242,439,255,437,268,418,270,383,274,364,276,360,276,366,262,369,247,372,231,373,215,361,158,328,111,280,79,221,67,163,79,115,111,82,158,70,215,71,234,75,252,80,268,87,284xe" filled="true" fillcolor="#05627a" stroked="false">
                  <v:path arrowok="t"/>
                  <v:fill type="solid"/>
                </v:shape>
                <v:shape style="position:absolute;left:8;top:265;width:427;height:169" type="#_x0000_t75" id="docshape6" stroked="false">
                  <v:imagedata r:id="rId6" o:title=""/>
                </v:shape>
                <v:shape style="position:absolute;left:500;top:14;width:1195;height:408" id="docshape7" coordorigin="501,14" coordsize="1195,408" path="m1149,14l1072,14,973,258,950,312,931,256,861,18,788,18,699,312,577,14,501,14,598,254,664,420,735,420,791,252,826,142,861,254,915,420,985,420,1049,262,1149,14xm1585,422l1538,323,1534,312,1505,254,1436,112,1426,91,1426,254,1289,254,1358,112,1426,254,1426,91,1389,14,1327,14,1130,422,1209,422,1256,323,1455,323,1502,422,1585,422xm1645,379l1612,379,1612,385,1625,385,1625,420,1633,420,1633,385,1645,385,1645,379xm1695,379l1687,379,1674,398,1670,392,1662,379,1656,379,1656,420,1662,420,1662,392,1674,410,1683,398,1687,392,1687,420,1695,420,1695,392,1695,379xe" filled="true" fillcolor="#05627a" stroked="false">
                  <v:path arrowok="t"/>
                  <v:fill type="solid"/>
                </v:shape>
              </v:group>
            </w:pict>
          </mc:Fallback>
        </mc:AlternateContent>
      </w:r>
      <w:r>
        <w:rPr>
          <w:rFonts w:ascii="Times New Roman"/>
          <w:spacing w:val="50"/>
          <w:sz w:val="20"/>
        </w:rPr>
      </w:r>
      <w:r>
        <w:rPr>
          <w:rFonts w:ascii="Times New Roman"/>
          <w:spacing w:val="50"/>
          <w:sz w:val="20"/>
        </w:rPr>
        <w:tab/>
      </w:r>
      <w:r>
        <w:rPr>
          <w:rFonts w:ascii="Times New Roman"/>
          <w:spacing w:val="50"/>
          <w:position w:val="27"/>
          <w:sz w:val="20"/>
        </w:rPr>
        <w:drawing>
          <wp:inline distT="0" distB="0" distL="0" distR="0">
            <wp:extent cx="403354" cy="93345"/>
            <wp:effectExtent l="0" t="0" r="0" b="0"/>
            <wp:docPr id="8" name="Image 8"/>
            <wp:cNvGraphicFramePr>
              <a:graphicFrameLocks/>
            </wp:cNvGraphicFramePr>
            <a:graphic>
              <a:graphicData uri="http://schemas.openxmlformats.org/drawingml/2006/picture">
                <pic:pic>
                  <pic:nvPicPr>
                    <pic:cNvPr id="8" name="Image 8"/>
                    <pic:cNvPicPr/>
                  </pic:nvPicPr>
                  <pic:blipFill>
                    <a:blip r:embed="rId7" cstate="print"/>
                    <a:stretch>
                      <a:fillRect/>
                    </a:stretch>
                  </pic:blipFill>
                  <pic:spPr>
                    <a:xfrm>
                      <a:off x="0" y="0"/>
                      <a:ext cx="403354" cy="93345"/>
                    </a:xfrm>
                    <a:prstGeom prst="rect">
                      <a:avLst/>
                    </a:prstGeom>
                  </pic:spPr>
                </pic:pic>
              </a:graphicData>
            </a:graphic>
          </wp:inline>
        </w:drawing>
      </w:r>
      <w:r>
        <w:rPr>
          <w:rFonts w:ascii="Times New Roman"/>
          <w:spacing w:val="50"/>
          <w:position w:val="27"/>
          <w:sz w:val="20"/>
        </w:rPr>
      </w:r>
    </w:p>
    <w:p>
      <w:pPr>
        <w:pStyle w:val="BodyText"/>
        <w:spacing w:before="3"/>
        <w:rPr>
          <w:rFonts w:ascii="Times New Roman"/>
          <w:sz w:val="16"/>
        </w:rPr>
      </w:pPr>
      <w:r>
        <w:rPr>
          <w:rFonts w:ascii="Times New Roman"/>
          <w:sz w:val="16"/>
        </w:rPr>
        <mc:AlternateContent>
          <mc:Choice Requires="wps">
            <w:drawing>
              <wp:anchor distT="0" distB="0" distL="0" distR="0" allowOverlap="1" layoutInCell="1" locked="0" behindDoc="1" simplePos="0" relativeHeight="487588864">
                <wp:simplePos x="0" y="0"/>
                <wp:positionH relativeFrom="page">
                  <wp:posOffset>2291895</wp:posOffset>
                </wp:positionH>
                <wp:positionV relativeFrom="paragraph">
                  <wp:posOffset>134537</wp:posOffset>
                </wp:positionV>
                <wp:extent cx="741680" cy="81280"/>
                <wp:effectExtent l="0" t="0" r="0" b="0"/>
                <wp:wrapTopAndBottom/>
                <wp:docPr id="9" name="Group 9"/>
                <wp:cNvGraphicFramePr>
                  <a:graphicFrameLocks/>
                </wp:cNvGraphicFramePr>
                <a:graphic>
                  <a:graphicData uri="http://schemas.microsoft.com/office/word/2010/wordprocessingGroup">
                    <wpg:wgp>
                      <wpg:cNvPr id="9" name="Group 9"/>
                      <wpg:cNvGrpSpPr/>
                      <wpg:grpSpPr>
                        <a:xfrm>
                          <a:off x="0" y="0"/>
                          <a:ext cx="741680" cy="81280"/>
                          <a:chExt cx="741680" cy="81280"/>
                        </a:xfrm>
                      </wpg:grpSpPr>
                      <pic:pic>
                        <pic:nvPicPr>
                          <pic:cNvPr id="10" name="Image 10"/>
                          <pic:cNvPicPr/>
                        </pic:nvPicPr>
                        <pic:blipFill>
                          <a:blip r:embed="rId8" cstate="print"/>
                          <a:stretch>
                            <a:fillRect/>
                          </a:stretch>
                        </pic:blipFill>
                        <pic:spPr>
                          <a:xfrm>
                            <a:off x="0" y="0"/>
                            <a:ext cx="344308" cy="81163"/>
                          </a:xfrm>
                          <a:prstGeom prst="rect">
                            <a:avLst/>
                          </a:prstGeom>
                        </pic:spPr>
                      </pic:pic>
                      <pic:pic>
                        <pic:nvPicPr>
                          <pic:cNvPr id="11" name="Image 11"/>
                          <pic:cNvPicPr/>
                        </pic:nvPicPr>
                        <pic:blipFill>
                          <a:blip r:embed="rId9" cstate="print"/>
                          <a:stretch>
                            <a:fillRect/>
                          </a:stretch>
                        </pic:blipFill>
                        <pic:spPr>
                          <a:xfrm>
                            <a:off x="385047" y="1288"/>
                            <a:ext cx="356136" cy="79874"/>
                          </a:xfrm>
                          <a:prstGeom prst="rect">
                            <a:avLst/>
                          </a:prstGeom>
                        </pic:spPr>
                      </pic:pic>
                    </wpg:wgp>
                  </a:graphicData>
                </a:graphic>
              </wp:anchor>
            </w:drawing>
          </mc:Choice>
          <mc:Fallback>
            <w:pict>
              <v:group style="position:absolute;margin-left:180.464249pt;margin-top:10.593539pt;width:58.4pt;height:6.4pt;mso-position-horizontal-relative:page;mso-position-vertical-relative:paragraph;z-index:-15727616;mso-wrap-distance-left:0;mso-wrap-distance-right:0" id="docshapegroup8" coordorigin="3609,212" coordsize="1168,128">
                <v:shape style="position:absolute;left:3609;top:211;width:543;height:128" type="#_x0000_t75" id="docshape9" stroked="false">
                  <v:imagedata r:id="rId8" o:title=""/>
                </v:shape>
                <v:shape style="position:absolute;left:4215;top:213;width:561;height:126" type="#_x0000_t75" id="docshape10" stroked="false">
                  <v:imagedata r:id="rId9" o:title=""/>
                </v:shape>
                <w10:wrap type="topAndBottom"/>
              </v:group>
            </w:pict>
          </mc:Fallback>
        </mc:AlternateContent>
      </w:r>
    </w:p>
    <w:p>
      <w:pPr>
        <w:pStyle w:val="BodyText"/>
        <w:spacing w:before="197"/>
        <w:rPr>
          <w:rFonts w:ascii="Times New Roman"/>
        </w:rPr>
      </w:pPr>
    </w:p>
    <w:p>
      <w:pPr>
        <w:tabs>
          <w:tab w:pos="1079" w:val="left" w:leader="none"/>
        </w:tabs>
        <w:spacing w:before="0"/>
        <w:ind w:left="0" w:right="0" w:firstLine="0"/>
        <w:jc w:val="left"/>
        <w:rPr>
          <w:b/>
          <w:sz w:val="24"/>
        </w:rPr>
      </w:pPr>
      <w:r>
        <w:rPr>
          <w:b/>
          <w:sz w:val="24"/>
        </w:rPr>
        <mc:AlternateContent>
          <mc:Choice Requires="wps">
            <w:drawing>
              <wp:anchor distT="0" distB="0" distL="0" distR="0" allowOverlap="1" layoutInCell="1" locked="0" behindDoc="1" simplePos="0" relativeHeight="487538176">
                <wp:simplePos x="0" y="0"/>
                <wp:positionH relativeFrom="page">
                  <wp:posOffset>2139454</wp:posOffset>
                </wp:positionH>
                <wp:positionV relativeFrom="paragraph">
                  <wp:posOffset>-793760</wp:posOffset>
                </wp:positionV>
                <wp:extent cx="13335" cy="497840"/>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13335" cy="497840"/>
                        </a:xfrm>
                        <a:custGeom>
                          <a:avLst/>
                          <a:gdLst/>
                          <a:ahLst/>
                          <a:cxnLst/>
                          <a:rect l="l" t="t" r="r" b="b"/>
                          <a:pathLst>
                            <a:path w="13335" h="497840">
                              <a:moveTo>
                                <a:pt x="13141" y="497429"/>
                              </a:moveTo>
                              <a:lnTo>
                                <a:pt x="0" y="497429"/>
                              </a:lnTo>
                              <a:lnTo>
                                <a:pt x="0" y="0"/>
                              </a:lnTo>
                              <a:lnTo>
                                <a:pt x="13141" y="0"/>
                              </a:lnTo>
                              <a:lnTo>
                                <a:pt x="13141" y="497429"/>
                              </a:lnTo>
                              <a:close/>
                            </a:path>
                          </a:pathLst>
                        </a:custGeom>
                        <a:solidFill>
                          <a:srgbClr val="05627A"/>
                        </a:solidFill>
                      </wps:spPr>
                      <wps:bodyPr wrap="square" lIns="0" tIns="0" rIns="0" bIns="0" rtlCol="0">
                        <a:prstTxWarp prst="textNoShape">
                          <a:avLst/>
                        </a:prstTxWarp>
                        <a:noAutofit/>
                      </wps:bodyPr>
                    </wps:wsp>
                  </a:graphicData>
                </a:graphic>
              </wp:anchor>
            </w:drawing>
          </mc:Choice>
          <mc:Fallback>
            <w:pict>
              <v:rect style="position:absolute;margin-left:168.460953pt;margin-top:-62.500847pt;width:1.034768pt;height:39.167644pt;mso-position-horizontal-relative:page;mso-position-vertical-relative:paragraph;z-index:-15778304" id="docshape11" filled="true" fillcolor="#05627a" stroked="false">
                <v:fill type="solid"/>
                <w10:wrap type="none"/>
              </v:rect>
            </w:pict>
          </mc:Fallback>
        </mc:AlternateContent>
      </w:r>
      <w:r>
        <w:rPr>
          <w:b/>
          <w:sz w:val="24"/>
        </w:rPr>
        <w:drawing>
          <wp:anchor distT="0" distB="0" distL="0" distR="0" allowOverlap="1" layoutInCell="1" locked="0" behindDoc="0" simplePos="0" relativeHeight="15730688">
            <wp:simplePos x="0" y="0"/>
            <wp:positionH relativeFrom="page">
              <wp:posOffset>2753164</wp:posOffset>
            </wp:positionH>
            <wp:positionV relativeFrom="paragraph">
              <wp:posOffset>-793760</wp:posOffset>
            </wp:positionV>
            <wp:extent cx="219530" cy="93345"/>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10" cstate="print"/>
                    <a:stretch>
                      <a:fillRect/>
                    </a:stretch>
                  </pic:blipFill>
                  <pic:spPr>
                    <a:xfrm>
                      <a:off x="0" y="0"/>
                      <a:ext cx="219530" cy="93345"/>
                    </a:xfrm>
                    <a:prstGeom prst="rect">
                      <a:avLst/>
                    </a:prstGeom>
                  </pic:spPr>
                </pic:pic>
              </a:graphicData>
            </a:graphic>
          </wp:anchor>
        </w:drawing>
      </w:r>
      <w:r>
        <w:rPr>
          <w:b/>
          <w:sz w:val="24"/>
        </w:rPr>
        <mc:AlternateContent>
          <mc:Choice Requires="wps">
            <w:drawing>
              <wp:anchor distT="0" distB="0" distL="0" distR="0" allowOverlap="1" layoutInCell="1" locked="0" behindDoc="1" simplePos="0" relativeHeight="487539200">
                <wp:simplePos x="0" y="0"/>
                <wp:positionH relativeFrom="page">
                  <wp:posOffset>2295838</wp:posOffset>
                </wp:positionH>
                <wp:positionV relativeFrom="paragraph">
                  <wp:posOffset>-631434</wp:posOffset>
                </wp:positionV>
                <wp:extent cx="433705" cy="85090"/>
                <wp:effectExtent l="0" t="0" r="0" b="0"/>
                <wp:wrapNone/>
                <wp:docPr id="14" name="Group 14"/>
                <wp:cNvGraphicFramePr>
                  <a:graphicFrameLocks/>
                </wp:cNvGraphicFramePr>
                <a:graphic>
                  <a:graphicData uri="http://schemas.microsoft.com/office/word/2010/wordprocessingGroup">
                    <wpg:wgp>
                      <wpg:cNvPr id="14" name="Group 14"/>
                      <wpg:cNvGrpSpPr/>
                      <wpg:grpSpPr>
                        <a:xfrm>
                          <a:off x="0" y="0"/>
                          <a:ext cx="433705" cy="85090"/>
                          <a:chExt cx="433705" cy="85090"/>
                        </a:xfrm>
                      </wpg:grpSpPr>
                      <pic:pic>
                        <pic:nvPicPr>
                          <pic:cNvPr id="15" name="Image 15"/>
                          <pic:cNvPicPr/>
                        </pic:nvPicPr>
                        <pic:blipFill>
                          <a:blip r:embed="rId11" cstate="print"/>
                          <a:stretch>
                            <a:fillRect/>
                          </a:stretch>
                        </pic:blipFill>
                        <pic:spPr>
                          <a:xfrm>
                            <a:off x="0" y="0"/>
                            <a:ext cx="74906" cy="85028"/>
                          </a:xfrm>
                          <a:prstGeom prst="rect">
                            <a:avLst/>
                          </a:prstGeom>
                        </pic:spPr>
                      </pic:pic>
                      <pic:pic>
                        <pic:nvPicPr>
                          <pic:cNvPr id="16" name="Image 16"/>
                          <pic:cNvPicPr/>
                        </pic:nvPicPr>
                        <pic:blipFill>
                          <a:blip r:embed="rId12" cstate="print"/>
                          <a:stretch>
                            <a:fillRect/>
                          </a:stretch>
                        </pic:blipFill>
                        <pic:spPr>
                          <a:xfrm>
                            <a:off x="95933" y="16747"/>
                            <a:ext cx="337737" cy="68280"/>
                          </a:xfrm>
                          <a:prstGeom prst="rect">
                            <a:avLst/>
                          </a:prstGeom>
                        </pic:spPr>
                      </pic:pic>
                    </wpg:wgp>
                  </a:graphicData>
                </a:graphic>
              </wp:anchor>
            </w:drawing>
          </mc:Choice>
          <mc:Fallback>
            <w:pict>
              <v:group style="position:absolute;margin-left:180.774673pt;margin-top:-49.719215pt;width:34.15pt;height:6.7pt;mso-position-horizontal-relative:page;mso-position-vertical-relative:paragraph;z-index:-15777280" id="docshapegroup12" coordorigin="3615,-994" coordsize="683,134">
                <v:shape style="position:absolute;left:3615;top:-995;width:118;height:134" type="#_x0000_t75" id="docshape13" stroked="false">
                  <v:imagedata r:id="rId11" o:title=""/>
                </v:shape>
                <v:shape style="position:absolute;left:3766;top:-968;width:532;height:108" type="#_x0000_t75" id="docshape14" stroked="false">
                  <v:imagedata r:id="rId12" o:title=""/>
                </v:shape>
                <w10:wrap type="none"/>
              </v:group>
            </w:pict>
          </mc:Fallback>
        </mc:AlternateContent>
      </w:r>
      <w:r>
        <w:rPr>
          <w:b/>
          <w:sz w:val="24"/>
        </w:rPr>
        <mc:AlternateContent>
          <mc:Choice Requires="wps">
            <w:drawing>
              <wp:anchor distT="0" distB="0" distL="0" distR="0" allowOverlap="1" layoutInCell="1" locked="0" behindDoc="0" simplePos="0" relativeHeight="15731712">
                <wp:simplePos x="0" y="0"/>
                <wp:positionH relativeFrom="page">
                  <wp:posOffset>2782074</wp:posOffset>
                </wp:positionH>
                <wp:positionV relativeFrom="paragraph">
                  <wp:posOffset>-637872</wp:posOffset>
                </wp:positionV>
                <wp:extent cx="531495" cy="93345"/>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531495" cy="93345"/>
                        </a:xfrm>
                        <a:custGeom>
                          <a:avLst/>
                          <a:gdLst/>
                          <a:ahLst/>
                          <a:cxnLst/>
                          <a:rect l="l" t="t" r="r" b="b"/>
                          <a:pathLst>
                            <a:path w="531495" h="93345">
                              <a:moveTo>
                                <a:pt x="73583" y="21907"/>
                              </a:moveTo>
                              <a:lnTo>
                                <a:pt x="66382" y="14554"/>
                              </a:lnTo>
                              <a:lnTo>
                                <a:pt x="58305" y="9499"/>
                              </a:lnTo>
                              <a:lnTo>
                                <a:pt x="49009" y="6146"/>
                              </a:lnTo>
                              <a:lnTo>
                                <a:pt x="38100" y="3873"/>
                              </a:lnTo>
                              <a:lnTo>
                                <a:pt x="23139" y="5715"/>
                              </a:lnTo>
                              <a:lnTo>
                                <a:pt x="11988" y="10947"/>
                              </a:lnTo>
                              <a:lnTo>
                                <a:pt x="5029" y="19088"/>
                              </a:lnTo>
                              <a:lnTo>
                                <a:pt x="2628" y="29629"/>
                              </a:lnTo>
                              <a:lnTo>
                                <a:pt x="4432" y="38912"/>
                              </a:lnTo>
                              <a:lnTo>
                                <a:pt x="10185" y="45897"/>
                              </a:lnTo>
                              <a:lnTo>
                                <a:pt x="20358" y="51193"/>
                              </a:lnTo>
                              <a:lnTo>
                                <a:pt x="35471" y="55397"/>
                              </a:lnTo>
                              <a:lnTo>
                                <a:pt x="49936" y="57975"/>
                              </a:lnTo>
                              <a:lnTo>
                                <a:pt x="53873" y="60553"/>
                              </a:lnTo>
                              <a:lnTo>
                                <a:pt x="53873" y="72148"/>
                              </a:lnTo>
                              <a:lnTo>
                                <a:pt x="47307" y="76009"/>
                              </a:lnTo>
                              <a:lnTo>
                                <a:pt x="36791" y="76009"/>
                              </a:lnTo>
                              <a:lnTo>
                                <a:pt x="28613" y="75247"/>
                              </a:lnTo>
                              <a:lnTo>
                                <a:pt x="21678" y="72796"/>
                              </a:lnTo>
                              <a:lnTo>
                                <a:pt x="15722" y="68402"/>
                              </a:lnTo>
                              <a:lnTo>
                                <a:pt x="10502" y="61836"/>
                              </a:lnTo>
                              <a:lnTo>
                                <a:pt x="0" y="74726"/>
                              </a:lnTo>
                              <a:lnTo>
                                <a:pt x="6502" y="81483"/>
                              </a:lnTo>
                              <a:lnTo>
                                <a:pt x="14617" y="86321"/>
                              </a:lnTo>
                              <a:lnTo>
                                <a:pt x="24942" y="89217"/>
                              </a:lnTo>
                              <a:lnTo>
                                <a:pt x="38100" y="90182"/>
                              </a:lnTo>
                              <a:lnTo>
                                <a:pt x="52514" y="88531"/>
                              </a:lnTo>
                              <a:lnTo>
                                <a:pt x="63728" y="83743"/>
                              </a:lnTo>
                              <a:lnTo>
                                <a:pt x="71005" y="76047"/>
                              </a:lnTo>
                              <a:lnTo>
                                <a:pt x="73583" y="65709"/>
                              </a:lnTo>
                              <a:lnTo>
                                <a:pt x="71983" y="56984"/>
                              </a:lnTo>
                              <a:lnTo>
                                <a:pt x="66687" y="50088"/>
                              </a:lnTo>
                              <a:lnTo>
                                <a:pt x="56959" y="44869"/>
                              </a:lnTo>
                              <a:lnTo>
                                <a:pt x="42049" y="41224"/>
                              </a:lnTo>
                              <a:lnTo>
                                <a:pt x="27597" y="38646"/>
                              </a:lnTo>
                              <a:lnTo>
                                <a:pt x="22339" y="34785"/>
                              </a:lnTo>
                              <a:lnTo>
                                <a:pt x="22339" y="23190"/>
                              </a:lnTo>
                              <a:lnTo>
                                <a:pt x="27597" y="19329"/>
                              </a:lnTo>
                              <a:lnTo>
                                <a:pt x="38100" y="19329"/>
                              </a:lnTo>
                              <a:lnTo>
                                <a:pt x="46240" y="20269"/>
                              </a:lnTo>
                              <a:lnTo>
                                <a:pt x="52895" y="23037"/>
                              </a:lnTo>
                              <a:lnTo>
                                <a:pt x="58064" y="27482"/>
                              </a:lnTo>
                              <a:lnTo>
                                <a:pt x="61760" y="33502"/>
                              </a:lnTo>
                              <a:lnTo>
                                <a:pt x="73583" y="21907"/>
                              </a:lnTo>
                              <a:close/>
                            </a:path>
                            <a:path w="531495" h="93345">
                              <a:moveTo>
                                <a:pt x="148488" y="60553"/>
                              </a:moveTo>
                              <a:lnTo>
                                <a:pt x="147180" y="56692"/>
                              </a:lnTo>
                              <a:lnTo>
                                <a:pt x="146773" y="54114"/>
                              </a:lnTo>
                              <a:lnTo>
                                <a:pt x="145021" y="42964"/>
                              </a:lnTo>
                              <a:lnTo>
                                <a:pt x="142367" y="38646"/>
                              </a:lnTo>
                              <a:lnTo>
                                <a:pt x="138798" y="32854"/>
                              </a:lnTo>
                              <a:lnTo>
                                <a:pt x="131406" y="28219"/>
                              </a:lnTo>
                              <a:lnTo>
                                <a:pt x="131406" y="54114"/>
                              </a:lnTo>
                              <a:lnTo>
                                <a:pt x="101180" y="54114"/>
                              </a:lnTo>
                              <a:lnTo>
                                <a:pt x="103809" y="43802"/>
                              </a:lnTo>
                              <a:lnTo>
                                <a:pt x="107759" y="38646"/>
                              </a:lnTo>
                              <a:lnTo>
                                <a:pt x="116954" y="39941"/>
                              </a:lnTo>
                              <a:lnTo>
                                <a:pt x="124841" y="39941"/>
                              </a:lnTo>
                              <a:lnTo>
                                <a:pt x="130098" y="45097"/>
                              </a:lnTo>
                              <a:lnTo>
                                <a:pt x="131406" y="54114"/>
                              </a:lnTo>
                              <a:lnTo>
                                <a:pt x="131406" y="28219"/>
                              </a:lnTo>
                              <a:lnTo>
                                <a:pt x="128879" y="26619"/>
                              </a:lnTo>
                              <a:lnTo>
                                <a:pt x="115646" y="24485"/>
                              </a:lnTo>
                              <a:lnTo>
                                <a:pt x="101765" y="26619"/>
                              </a:lnTo>
                              <a:lnTo>
                                <a:pt x="91325" y="33020"/>
                              </a:lnTo>
                              <a:lnTo>
                                <a:pt x="84963" y="43497"/>
                              </a:lnTo>
                              <a:lnTo>
                                <a:pt x="84912" y="43802"/>
                              </a:lnTo>
                              <a:lnTo>
                                <a:pt x="82791" y="57975"/>
                              </a:lnTo>
                              <a:lnTo>
                                <a:pt x="85166" y="72453"/>
                              </a:lnTo>
                              <a:lnTo>
                                <a:pt x="91986" y="82943"/>
                              </a:lnTo>
                              <a:lnTo>
                                <a:pt x="102743" y="89319"/>
                              </a:lnTo>
                              <a:lnTo>
                                <a:pt x="116954" y="91478"/>
                              </a:lnTo>
                              <a:lnTo>
                                <a:pt x="127012" y="90500"/>
                              </a:lnTo>
                              <a:lnTo>
                                <a:pt x="135356" y="87604"/>
                              </a:lnTo>
                              <a:lnTo>
                                <a:pt x="141719" y="82778"/>
                              </a:lnTo>
                              <a:lnTo>
                                <a:pt x="144284" y="78587"/>
                              </a:lnTo>
                              <a:lnTo>
                                <a:pt x="145872" y="76009"/>
                              </a:lnTo>
                              <a:lnTo>
                                <a:pt x="131406" y="70866"/>
                              </a:lnTo>
                              <a:lnTo>
                                <a:pt x="128778" y="76009"/>
                              </a:lnTo>
                              <a:lnTo>
                                <a:pt x="124841" y="78587"/>
                              </a:lnTo>
                              <a:lnTo>
                                <a:pt x="109067" y="78587"/>
                              </a:lnTo>
                              <a:lnTo>
                                <a:pt x="102501" y="74726"/>
                              </a:lnTo>
                              <a:lnTo>
                                <a:pt x="101180" y="65709"/>
                              </a:lnTo>
                              <a:lnTo>
                                <a:pt x="147180" y="65709"/>
                              </a:lnTo>
                              <a:lnTo>
                                <a:pt x="148488" y="64414"/>
                              </a:lnTo>
                              <a:lnTo>
                                <a:pt x="148488" y="60553"/>
                              </a:lnTo>
                              <a:close/>
                            </a:path>
                            <a:path w="531495" h="93345">
                              <a:moveTo>
                                <a:pt x="206311" y="27063"/>
                              </a:moveTo>
                              <a:lnTo>
                                <a:pt x="205003" y="27063"/>
                              </a:lnTo>
                              <a:lnTo>
                                <a:pt x="202374" y="25768"/>
                              </a:lnTo>
                              <a:lnTo>
                                <a:pt x="190550" y="25768"/>
                              </a:lnTo>
                              <a:lnTo>
                                <a:pt x="183972" y="30924"/>
                              </a:lnTo>
                              <a:lnTo>
                                <a:pt x="180035" y="39941"/>
                              </a:lnTo>
                              <a:lnTo>
                                <a:pt x="178714" y="27063"/>
                              </a:lnTo>
                              <a:lnTo>
                                <a:pt x="162953" y="27063"/>
                              </a:lnTo>
                              <a:lnTo>
                                <a:pt x="162953" y="90182"/>
                              </a:lnTo>
                              <a:lnTo>
                                <a:pt x="180035" y="90182"/>
                              </a:lnTo>
                              <a:lnTo>
                                <a:pt x="180035" y="46380"/>
                              </a:lnTo>
                              <a:lnTo>
                                <a:pt x="187921" y="41224"/>
                              </a:lnTo>
                              <a:lnTo>
                                <a:pt x="202374" y="41224"/>
                              </a:lnTo>
                              <a:lnTo>
                                <a:pt x="203682" y="42519"/>
                              </a:lnTo>
                              <a:lnTo>
                                <a:pt x="206311" y="27063"/>
                              </a:lnTo>
                              <a:close/>
                            </a:path>
                            <a:path w="531495" h="93345">
                              <a:moveTo>
                                <a:pt x="278599" y="27063"/>
                              </a:moveTo>
                              <a:lnTo>
                                <a:pt x="257568" y="27063"/>
                              </a:lnTo>
                              <a:lnTo>
                                <a:pt x="241795" y="78587"/>
                              </a:lnTo>
                              <a:lnTo>
                                <a:pt x="226034" y="27063"/>
                              </a:lnTo>
                              <a:lnTo>
                                <a:pt x="207632" y="27063"/>
                              </a:lnTo>
                              <a:lnTo>
                                <a:pt x="232600" y="90182"/>
                              </a:lnTo>
                              <a:lnTo>
                                <a:pt x="253631" y="90182"/>
                              </a:lnTo>
                              <a:lnTo>
                                <a:pt x="278599" y="27063"/>
                              </a:lnTo>
                              <a:close/>
                            </a:path>
                            <a:path w="531495" h="93345">
                              <a:moveTo>
                                <a:pt x="306197" y="28346"/>
                              </a:moveTo>
                              <a:lnTo>
                                <a:pt x="289102" y="28346"/>
                              </a:lnTo>
                              <a:lnTo>
                                <a:pt x="289102" y="91478"/>
                              </a:lnTo>
                              <a:lnTo>
                                <a:pt x="306197" y="91478"/>
                              </a:lnTo>
                              <a:lnTo>
                                <a:pt x="306197" y="28346"/>
                              </a:lnTo>
                              <a:close/>
                            </a:path>
                            <a:path w="531495" h="93345">
                              <a:moveTo>
                                <a:pt x="307505" y="2578"/>
                              </a:moveTo>
                              <a:lnTo>
                                <a:pt x="303568" y="0"/>
                              </a:lnTo>
                              <a:lnTo>
                                <a:pt x="290423" y="0"/>
                              </a:lnTo>
                              <a:lnTo>
                                <a:pt x="286486" y="2578"/>
                              </a:lnTo>
                              <a:lnTo>
                                <a:pt x="286486" y="15468"/>
                              </a:lnTo>
                              <a:lnTo>
                                <a:pt x="290423" y="18034"/>
                              </a:lnTo>
                              <a:lnTo>
                                <a:pt x="303568" y="18034"/>
                              </a:lnTo>
                              <a:lnTo>
                                <a:pt x="307505" y="15468"/>
                              </a:lnTo>
                              <a:lnTo>
                                <a:pt x="307505" y="2578"/>
                              </a:lnTo>
                              <a:close/>
                            </a:path>
                            <a:path w="531495" h="93345">
                              <a:moveTo>
                                <a:pt x="383730" y="45097"/>
                              </a:moveTo>
                              <a:lnTo>
                                <a:pt x="380644" y="37731"/>
                              </a:lnTo>
                              <a:lnTo>
                                <a:pt x="374853" y="31572"/>
                              </a:lnTo>
                              <a:lnTo>
                                <a:pt x="365620" y="27343"/>
                              </a:lnTo>
                              <a:lnTo>
                                <a:pt x="352183" y="25768"/>
                              </a:lnTo>
                              <a:lnTo>
                                <a:pt x="338188" y="27927"/>
                              </a:lnTo>
                              <a:lnTo>
                                <a:pt x="327875" y="34302"/>
                              </a:lnTo>
                              <a:lnTo>
                                <a:pt x="321513" y="44792"/>
                              </a:lnTo>
                              <a:lnTo>
                                <a:pt x="319328" y="59270"/>
                              </a:lnTo>
                              <a:lnTo>
                                <a:pt x="321716" y="73736"/>
                              </a:lnTo>
                              <a:lnTo>
                                <a:pt x="328536" y="84226"/>
                              </a:lnTo>
                              <a:lnTo>
                                <a:pt x="339293" y="90601"/>
                              </a:lnTo>
                              <a:lnTo>
                                <a:pt x="353504" y="92760"/>
                              </a:lnTo>
                              <a:lnTo>
                                <a:pt x="364299" y="91376"/>
                              </a:lnTo>
                              <a:lnTo>
                                <a:pt x="365328" y="76009"/>
                              </a:lnTo>
                              <a:lnTo>
                                <a:pt x="361391" y="79883"/>
                              </a:lnTo>
                              <a:lnTo>
                                <a:pt x="344309" y="79883"/>
                              </a:lnTo>
                              <a:lnTo>
                                <a:pt x="337731" y="74726"/>
                              </a:lnTo>
                              <a:lnTo>
                                <a:pt x="337731" y="60553"/>
                              </a:lnTo>
                              <a:lnTo>
                                <a:pt x="338721" y="51358"/>
                              </a:lnTo>
                              <a:lnTo>
                                <a:pt x="341680" y="44932"/>
                              </a:lnTo>
                              <a:lnTo>
                                <a:pt x="346608" y="41173"/>
                              </a:lnTo>
                              <a:lnTo>
                                <a:pt x="353504" y="39941"/>
                              </a:lnTo>
                              <a:lnTo>
                                <a:pt x="361391" y="39941"/>
                              </a:lnTo>
                              <a:lnTo>
                                <a:pt x="365328" y="43802"/>
                              </a:lnTo>
                              <a:lnTo>
                                <a:pt x="366649" y="51536"/>
                              </a:lnTo>
                              <a:lnTo>
                                <a:pt x="383730" y="45097"/>
                              </a:lnTo>
                              <a:close/>
                            </a:path>
                            <a:path w="531495" h="93345">
                              <a:moveTo>
                                <a:pt x="458635" y="56692"/>
                              </a:moveTo>
                              <a:lnTo>
                                <a:pt x="458228" y="54114"/>
                              </a:lnTo>
                              <a:lnTo>
                                <a:pt x="456476" y="42964"/>
                              </a:lnTo>
                              <a:lnTo>
                                <a:pt x="453821" y="38646"/>
                              </a:lnTo>
                              <a:lnTo>
                                <a:pt x="450253" y="32854"/>
                              </a:lnTo>
                              <a:lnTo>
                                <a:pt x="442861" y="28219"/>
                              </a:lnTo>
                              <a:lnTo>
                                <a:pt x="442861" y="54114"/>
                              </a:lnTo>
                              <a:lnTo>
                                <a:pt x="412635" y="54114"/>
                              </a:lnTo>
                              <a:lnTo>
                                <a:pt x="413956" y="43802"/>
                              </a:lnTo>
                              <a:lnTo>
                                <a:pt x="419214" y="38646"/>
                              </a:lnTo>
                              <a:lnTo>
                                <a:pt x="428409" y="39941"/>
                              </a:lnTo>
                              <a:lnTo>
                                <a:pt x="436295" y="39941"/>
                              </a:lnTo>
                              <a:lnTo>
                                <a:pt x="441553" y="45097"/>
                              </a:lnTo>
                              <a:lnTo>
                                <a:pt x="442861" y="54114"/>
                              </a:lnTo>
                              <a:lnTo>
                                <a:pt x="442861" y="28219"/>
                              </a:lnTo>
                              <a:lnTo>
                                <a:pt x="440334" y="26619"/>
                              </a:lnTo>
                              <a:lnTo>
                                <a:pt x="427101" y="24485"/>
                              </a:lnTo>
                              <a:lnTo>
                                <a:pt x="413219" y="26619"/>
                              </a:lnTo>
                              <a:lnTo>
                                <a:pt x="402780" y="33020"/>
                              </a:lnTo>
                              <a:lnTo>
                                <a:pt x="396417" y="43497"/>
                              </a:lnTo>
                              <a:lnTo>
                                <a:pt x="396367" y="43802"/>
                              </a:lnTo>
                              <a:lnTo>
                                <a:pt x="394246" y="57975"/>
                              </a:lnTo>
                              <a:lnTo>
                                <a:pt x="396621" y="72453"/>
                              </a:lnTo>
                              <a:lnTo>
                                <a:pt x="403440" y="82943"/>
                              </a:lnTo>
                              <a:lnTo>
                                <a:pt x="414197" y="89319"/>
                              </a:lnTo>
                              <a:lnTo>
                                <a:pt x="428409" y="91478"/>
                              </a:lnTo>
                              <a:lnTo>
                                <a:pt x="438467" y="90500"/>
                              </a:lnTo>
                              <a:lnTo>
                                <a:pt x="446811" y="87604"/>
                              </a:lnTo>
                              <a:lnTo>
                                <a:pt x="453174" y="82778"/>
                              </a:lnTo>
                              <a:lnTo>
                                <a:pt x="455739" y="78587"/>
                              </a:lnTo>
                              <a:lnTo>
                                <a:pt x="457327" y="76009"/>
                              </a:lnTo>
                              <a:lnTo>
                                <a:pt x="442861" y="70866"/>
                              </a:lnTo>
                              <a:lnTo>
                                <a:pt x="440232" y="76009"/>
                              </a:lnTo>
                              <a:lnTo>
                                <a:pt x="436295" y="78587"/>
                              </a:lnTo>
                              <a:lnTo>
                                <a:pt x="420522" y="78587"/>
                              </a:lnTo>
                              <a:lnTo>
                                <a:pt x="413956" y="74726"/>
                              </a:lnTo>
                              <a:lnTo>
                                <a:pt x="412635" y="65709"/>
                              </a:lnTo>
                              <a:lnTo>
                                <a:pt x="458635" y="65709"/>
                              </a:lnTo>
                              <a:lnTo>
                                <a:pt x="458635" y="56692"/>
                              </a:lnTo>
                              <a:close/>
                            </a:path>
                            <a:path w="531495" h="93345">
                              <a:moveTo>
                                <a:pt x="530910" y="72148"/>
                              </a:moveTo>
                              <a:lnTo>
                                <a:pt x="492798" y="50241"/>
                              </a:lnTo>
                              <a:lnTo>
                                <a:pt x="490169" y="48958"/>
                              </a:lnTo>
                              <a:lnTo>
                                <a:pt x="490169" y="41224"/>
                              </a:lnTo>
                              <a:lnTo>
                                <a:pt x="494118" y="38646"/>
                              </a:lnTo>
                              <a:lnTo>
                                <a:pt x="509892" y="38646"/>
                              </a:lnTo>
                              <a:lnTo>
                                <a:pt x="515137" y="42519"/>
                              </a:lnTo>
                              <a:lnTo>
                                <a:pt x="519087" y="48958"/>
                              </a:lnTo>
                              <a:lnTo>
                                <a:pt x="529602" y="39941"/>
                              </a:lnTo>
                              <a:lnTo>
                                <a:pt x="524344" y="34124"/>
                              </a:lnTo>
                              <a:lnTo>
                                <a:pt x="518096" y="30111"/>
                              </a:lnTo>
                              <a:lnTo>
                                <a:pt x="510374" y="27800"/>
                              </a:lnTo>
                              <a:lnTo>
                                <a:pt x="500684" y="27063"/>
                              </a:lnTo>
                              <a:lnTo>
                                <a:pt x="488403" y="28829"/>
                              </a:lnTo>
                              <a:lnTo>
                                <a:pt x="479336" y="33502"/>
                              </a:lnTo>
                              <a:lnTo>
                                <a:pt x="473710" y="40106"/>
                              </a:lnTo>
                              <a:lnTo>
                                <a:pt x="471779" y="47675"/>
                              </a:lnTo>
                              <a:lnTo>
                                <a:pt x="473113" y="54698"/>
                              </a:lnTo>
                              <a:lnTo>
                                <a:pt x="477520" y="60388"/>
                              </a:lnTo>
                              <a:lnTo>
                                <a:pt x="485635" y="64884"/>
                              </a:lnTo>
                              <a:lnTo>
                                <a:pt x="498055" y="68287"/>
                              </a:lnTo>
                              <a:lnTo>
                                <a:pt x="507263" y="69570"/>
                              </a:lnTo>
                              <a:lnTo>
                                <a:pt x="511200" y="72148"/>
                              </a:lnTo>
                              <a:lnTo>
                                <a:pt x="511200" y="77304"/>
                              </a:lnTo>
                              <a:lnTo>
                                <a:pt x="507263" y="79883"/>
                              </a:lnTo>
                              <a:lnTo>
                                <a:pt x="490169" y="79883"/>
                              </a:lnTo>
                              <a:lnTo>
                                <a:pt x="483603" y="77304"/>
                              </a:lnTo>
                              <a:lnTo>
                                <a:pt x="479666" y="69570"/>
                              </a:lnTo>
                              <a:lnTo>
                                <a:pt x="469150" y="79883"/>
                              </a:lnTo>
                              <a:lnTo>
                                <a:pt x="474091" y="85674"/>
                              </a:lnTo>
                              <a:lnTo>
                                <a:pt x="481139" y="89535"/>
                              </a:lnTo>
                              <a:lnTo>
                                <a:pt x="490397" y="91478"/>
                              </a:lnTo>
                              <a:lnTo>
                                <a:pt x="502005" y="91478"/>
                              </a:lnTo>
                              <a:lnTo>
                                <a:pt x="514286" y="90081"/>
                              </a:lnTo>
                              <a:lnTo>
                                <a:pt x="523354" y="86156"/>
                              </a:lnTo>
                              <a:lnTo>
                                <a:pt x="528980" y="80060"/>
                              </a:lnTo>
                              <a:lnTo>
                                <a:pt x="530910" y="72148"/>
                              </a:lnTo>
                              <a:close/>
                            </a:path>
                          </a:pathLst>
                        </a:custGeom>
                        <a:solidFill>
                          <a:srgbClr val="05627A"/>
                        </a:solidFill>
                      </wps:spPr>
                      <wps:bodyPr wrap="square" lIns="0" tIns="0" rIns="0" bIns="0" rtlCol="0">
                        <a:prstTxWarp prst="textNoShape">
                          <a:avLst/>
                        </a:prstTxWarp>
                        <a:noAutofit/>
                      </wps:bodyPr>
                    </wps:wsp>
                  </a:graphicData>
                </a:graphic>
              </wp:anchor>
            </w:drawing>
          </mc:Choice>
          <mc:Fallback>
            <w:pict>
              <v:shape style="position:absolute;margin-left:219.061005pt;margin-top:-50.226196pt;width:41.85pt;height:7.35pt;mso-position-horizontal-relative:page;mso-position-vertical-relative:paragraph;z-index:15731712" id="docshape15" coordorigin="4381,-1005" coordsize="837,147" path="m4497,-970l4486,-982,4473,-990,4458,-995,4441,-998,4418,-996,4400,-987,4389,-974,4385,-958,4388,-943,4397,-932,4413,-924,4437,-917,4460,-913,4466,-909,4466,-891,4456,-885,4439,-885,4426,-886,4415,-890,4406,-897,4398,-907,4381,-887,4391,-876,4404,-869,4421,-864,4441,-863,4464,-865,4482,-873,4493,-885,4497,-901,4495,-915,4486,-926,4471,-934,4447,-940,4425,-944,4416,-950,4416,-968,4425,-974,4441,-974,4454,-973,4465,-968,4473,-961,4478,-952,4497,-970xm4615,-909l4613,-915,4612,-919,4610,-937,4605,-944,4600,-953,4588,-960,4588,-919,4541,-919,4545,-936,4551,-944,4565,-942,4578,-942,4586,-934,4588,-919,4588,-960,4584,-963,4563,-966,4541,-963,4525,-953,4515,-936,4515,-936,4512,-913,4515,-890,4526,-874,4543,-864,4565,-860,4581,-862,4594,-867,4604,-874,4608,-881,4611,-885,4588,-893,4584,-885,4578,-881,4553,-881,4543,-887,4541,-901,4613,-901,4615,-903,4615,-909xm4706,-962l4704,-962,4700,-964,4681,-964,4671,-956,4665,-942,4663,-962,4638,-962,4638,-863,4665,-863,4665,-931,4677,-940,4700,-940,4702,-938,4706,-962xm4820,-962l4787,-962,4762,-881,4737,-962,4708,-962,4748,-863,4781,-863,4820,-962xm4863,-960l4837,-960,4837,-860,4863,-860,4863,-960xm4865,-1000l4859,-1005,4839,-1005,4832,-1000,4832,-980,4839,-976,4859,-976,4865,-980,4865,-1000xm4986,-934l4981,-945,4972,-955,4957,-961,4936,-964,4914,-961,4898,-951,4888,-934,4884,-911,4888,-888,4899,-872,4916,-862,4938,-858,4955,-861,4968,-867,4978,-876,4983,-889,4959,-897,4957,-885,4950,-879,4923,-879,4913,-887,4913,-909,4915,-924,4919,-934,4927,-940,4938,-942,4950,-942,4957,-936,4959,-923,4986,-934xm5103,-915l5103,-919,5100,-937,5096,-944,5090,-953,5079,-960,5079,-919,5031,-919,5033,-936,5041,-944,5056,-942,5068,-942,5077,-934,5079,-919,5079,-960,5075,-963,5054,-966,5032,-963,5016,-953,5006,-936,5005,-936,5002,-913,5006,-890,5017,-874,5034,-864,5056,-860,5072,-862,5085,-867,5095,-874,5099,-881,5101,-885,5079,-893,5075,-885,5068,-881,5043,-881,5033,-887,5031,-901,5103,-901,5103,-915xm5217,-891l5215,-902,5207,-910,5195,-916,5176,-921,5157,-925,5153,-927,5153,-940,5159,-944,5184,-944,5192,-938,5199,-927,5215,-942,5207,-951,5197,-957,5185,-961,5170,-962,5150,-959,5136,-952,5127,-941,5124,-929,5126,-918,5133,-909,5146,-902,5166,-897,5180,-895,5186,-891,5186,-883,5180,-879,5153,-879,5143,-883,5137,-895,5120,-879,5128,-870,5139,-864,5154,-860,5172,-860,5191,-863,5205,-869,5214,-878,5217,-891xe" filled="true" fillcolor="#05627a" stroked="false">
                <v:path arrowok="t"/>
                <v:fill type="solid"/>
                <w10:wrap type="none"/>
              </v:shape>
            </w:pict>
          </mc:Fallback>
        </mc:AlternateContent>
      </w:r>
      <w:r>
        <w:rPr>
          <w:b/>
          <w:spacing w:val="-2"/>
          <w:sz w:val="24"/>
        </w:rPr>
        <w:t>Date:</w:t>
      </w:r>
      <w:r>
        <w:rPr>
          <w:b/>
          <w:sz w:val="24"/>
        </w:rPr>
        <w:tab/>
        <w:t>August</w:t>
      </w:r>
      <w:r>
        <w:rPr>
          <w:b/>
          <w:spacing w:val="-2"/>
          <w:sz w:val="24"/>
        </w:rPr>
        <w:t> </w:t>
      </w:r>
      <w:r>
        <w:rPr>
          <w:b/>
          <w:sz w:val="24"/>
        </w:rPr>
        <w:t>15,</w:t>
      </w:r>
      <w:r>
        <w:rPr>
          <w:b/>
          <w:spacing w:val="-1"/>
          <w:sz w:val="24"/>
        </w:rPr>
        <w:t> </w:t>
      </w:r>
      <w:r>
        <w:rPr>
          <w:b/>
          <w:spacing w:val="-4"/>
          <w:sz w:val="24"/>
        </w:rPr>
        <w:t>2025</w:t>
      </w:r>
    </w:p>
    <w:p>
      <w:pPr>
        <w:tabs>
          <w:tab w:pos="1079" w:val="left" w:leader="none"/>
        </w:tabs>
        <w:spacing w:line="360" w:lineRule="auto" w:before="140"/>
        <w:ind w:left="0" w:right="1702" w:firstLine="0"/>
        <w:jc w:val="left"/>
        <w:rPr>
          <w:b/>
          <w:sz w:val="24"/>
        </w:rPr>
      </w:pPr>
      <w:r>
        <w:rPr>
          <w:b/>
          <w:spacing w:val="-4"/>
          <w:sz w:val="24"/>
        </w:rPr>
        <w:t>To:</w:t>
      </w:r>
      <w:r>
        <w:rPr>
          <w:b/>
          <w:sz w:val="24"/>
        </w:rPr>
        <w:tab/>
        <w:t>Superintendents</w:t>
      </w:r>
      <w:r>
        <w:rPr>
          <w:b/>
          <w:spacing w:val="-7"/>
          <w:sz w:val="24"/>
        </w:rPr>
        <w:t> </w:t>
      </w:r>
      <w:r>
        <w:rPr>
          <w:b/>
          <w:sz w:val="24"/>
        </w:rPr>
        <w:t>and</w:t>
      </w:r>
      <w:r>
        <w:rPr>
          <w:b/>
          <w:spacing w:val="-8"/>
          <w:sz w:val="24"/>
        </w:rPr>
        <w:t> </w:t>
      </w:r>
      <w:r>
        <w:rPr>
          <w:b/>
          <w:sz w:val="24"/>
        </w:rPr>
        <w:t>Admitting</w:t>
      </w:r>
      <w:r>
        <w:rPr>
          <w:b/>
          <w:spacing w:val="-6"/>
          <w:sz w:val="24"/>
        </w:rPr>
        <w:t> </w:t>
      </w:r>
      <w:r>
        <w:rPr>
          <w:b/>
          <w:sz w:val="24"/>
        </w:rPr>
        <w:t>Officials</w:t>
      </w:r>
      <w:r>
        <w:rPr>
          <w:b/>
          <w:spacing w:val="-5"/>
          <w:sz w:val="24"/>
        </w:rPr>
        <w:t> </w:t>
      </w:r>
      <w:r>
        <w:rPr>
          <w:b/>
          <w:sz w:val="24"/>
        </w:rPr>
        <w:t>for</w:t>
      </w:r>
      <w:r>
        <w:rPr>
          <w:b/>
          <w:spacing w:val="-6"/>
          <w:sz w:val="24"/>
        </w:rPr>
        <w:t> </w:t>
      </w:r>
      <w:r>
        <w:rPr>
          <w:b/>
          <w:sz w:val="24"/>
        </w:rPr>
        <w:t>Iowa</w:t>
      </w:r>
      <w:r>
        <w:rPr>
          <w:b/>
          <w:spacing w:val="-7"/>
          <w:sz w:val="24"/>
        </w:rPr>
        <w:t> </w:t>
      </w:r>
      <w:r>
        <w:rPr>
          <w:b/>
          <w:sz w:val="24"/>
        </w:rPr>
        <w:t>Schools </w:t>
      </w:r>
      <w:r>
        <w:rPr>
          <w:b/>
          <w:spacing w:val="-2"/>
          <w:sz w:val="24"/>
        </w:rPr>
        <w:t>From:</w:t>
      </w:r>
      <w:r>
        <w:rPr>
          <w:b/>
          <w:sz w:val="24"/>
        </w:rPr>
        <w:tab/>
        <w:t>Iowa Immunization Program</w:t>
      </w:r>
    </w:p>
    <w:p>
      <w:pPr>
        <w:tabs>
          <w:tab w:pos="1079" w:val="left" w:leader="none"/>
        </w:tabs>
        <w:spacing w:before="0"/>
        <w:ind w:left="0" w:right="0" w:firstLine="0"/>
        <w:jc w:val="left"/>
        <w:rPr>
          <w:b/>
          <w:sz w:val="24"/>
        </w:rPr>
      </w:pPr>
      <w:r>
        <w:rPr>
          <w:b/>
          <w:spacing w:val="-5"/>
          <w:sz w:val="24"/>
        </w:rPr>
        <w:t>RE:</w:t>
      </w:r>
      <w:r>
        <w:rPr>
          <w:b/>
          <w:sz w:val="24"/>
        </w:rPr>
        <w:tab/>
        <w:t>School</w:t>
      </w:r>
      <w:r>
        <w:rPr>
          <w:b/>
          <w:spacing w:val="-5"/>
          <w:sz w:val="24"/>
        </w:rPr>
        <w:t> </w:t>
      </w:r>
      <w:r>
        <w:rPr>
          <w:b/>
          <w:sz w:val="24"/>
        </w:rPr>
        <w:t>Immunization</w:t>
      </w:r>
      <w:r>
        <w:rPr>
          <w:b/>
          <w:spacing w:val="-4"/>
          <w:sz w:val="24"/>
        </w:rPr>
        <w:t> </w:t>
      </w:r>
      <w:r>
        <w:rPr>
          <w:b/>
          <w:spacing w:val="-2"/>
          <w:sz w:val="24"/>
        </w:rPr>
        <w:t>Requirements</w:t>
      </w:r>
    </w:p>
    <w:p>
      <w:pPr>
        <w:pStyle w:val="BodyText"/>
        <w:spacing w:before="136"/>
        <w:rPr>
          <w:b/>
        </w:rPr>
      </w:pPr>
    </w:p>
    <w:p>
      <w:pPr>
        <w:pStyle w:val="BodyText"/>
        <w:ind w:right="509"/>
        <w:jc w:val="both"/>
      </w:pPr>
      <w:r>
        <w:rPr/>
        <w:t>The following provides information regarding school immunization requirements for students</w:t>
      </w:r>
      <w:r>
        <w:rPr>
          <w:spacing w:val="-5"/>
        </w:rPr>
        <w:t> </w:t>
      </w:r>
      <w:r>
        <w:rPr/>
        <w:t>and</w:t>
      </w:r>
      <w:r>
        <w:rPr>
          <w:spacing w:val="-4"/>
        </w:rPr>
        <w:t> </w:t>
      </w:r>
      <w:r>
        <w:rPr/>
        <w:t>the</w:t>
      </w:r>
      <w:r>
        <w:rPr>
          <w:spacing w:val="-4"/>
        </w:rPr>
        <w:t> </w:t>
      </w:r>
      <w:r>
        <w:rPr/>
        <w:t>duty</w:t>
      </w:r>
      <w:r>
        <w:rPr>
          <w:spacing w:val="-5"/>
        </w:rPr>
        <w:t> </w:t>
      </w:r>
      <w:r>
        <w:rPr/>
        <w:t>of</w:t>
      </w:r>
      <w:r>
        <w:rPr>
          <w:spacing w:val="-2"/>
        </w:rPr>
        <w:t> </w:t>
      </w:r>
      <w:r>
        <w:rPr/>
        <w:t>the</w:t>
      </w:r>
      <w:r>
        <w:rPr>
          <w:spacing w:val="-2"/>
        </w:rPr>
        <w:t> </w:t>
      </w:r>
      <w:r>
        <w:rPr/>
        <w:t>admitting</w:t>
      </w:r>
      <w:r>
        <w:rPr>
          <w:spacing w:val="-4"/>
        </w:rPr>
        <w:t> </w:t>
      </w:r>
      <w:r>
        <w:rPr/>
        <w:t>officials</w:t>
      </w:r>
      <w:r>
        <w:rPr>
          <w:spacing w:val="-3"/>
        </w:rPr>
        <w:t> </w:t>
      </w:r>
      <w:r>
        <w:rPr/>
        <w:t>to</w:t>
      </w:r>
      <w:r>
        <w:rPr>
          <w:spacing w:val="-2"/>
        </w:rPr>
        <w:t> </w:t>
      </w:r>
      <w:r>
        <w:rPr/>
        <w:t>assure</w:t>
      </w:r>
      <w:r>
        <w:rPr>
          <w:spacing w:val="-2"/>
        </w:rPr>
        <w:t> </w:t>
      </w:r>
      <w:r>
        <w:rPr/>
        <w:t>compliance</w:t>
      </w:r>
      <w:r>
        <w:rPr>
          <w:spacing w:val="-4"/>
        </w:rPr>
        <w:t> </w:t>
      </w:r>
      <w:r>
        <w:rPr/>
        <w:t>with</w:t>
      </w:r>
      <w:r>
        <w:rPr>
          <w:spacing w:val="-2"/>
        </w:rPr>
        <w:t> </w:t>
      </w:r>
      <w:r>
        <w:rPr/>
        <w:t>applicable Iowa administrative code.</w:t>
      </w:r>
    </w:p>
    <w:p>
      <w:pPr>
        <w:pStyle w:val="Heading1"/>
        <w:spacing w:before="274"/>
        <w:jc w:val="both"/>
      </w:pPr>
      <w:r>
        <w:rPr>
          <w:w w:val="105"/>
        </w:rPr>
        <w:t>Immunization</w:t>
      </w:r>
      <w:r>
        <w:rPr>
          <w:spacing w:val="-6"/>
          <w:w w:val="105"/>
        </w:rPr>
        <w:t> </w:t>
      </w:r>
      <w:r>
        <w:rPr>
          <w:spacing w:val="-2"/>
          <w:w w:val="105"/>
        </w:rPr>
        <w:t>Requirements</w:t>
      </w:r>
    </w:p>
    <w:p>
      <w:pPr>
        <w:pStyle w:val="BodyText"/>
        <w:spacing w:before="5"/>
      </w:pPr>
      <w:r>
        <w:rPr/>
        <w:t>Iowa Code </w:t>
      </w:r>
      <w:hyperlink r:id="rId13">
        <w:r>
          <w:rPr>
            <w:color w:val="006FC0"/>
            <w:u w:val="single" w:color="006FC0"/>
          </w:rPr>
          <w:t>139A.8</w:t>
        </w:r>
      </w:hyperlink>
      <w:r>
        <w:rPr>
          <w:color w:val="006FC0"/>
          <w:u w:val="none"/>
        </w:rPr>
        <w:t> </w:t>
      </w:r>
      <w:r>
        <w:rPr>
          <w:u w:val="none"/>
        </w:rPr>
        <w:t>requires all students enrolling in an Iowa school to submit proof of immunizations</w:t>
      </w:r>
      <w:r>
        <w:rPr>
          <w:spacing w:val="-3"/>
          <w:u w:val="none"/>
        </w:rPr>
        <w:t> </w:t>
      </w:r>
      <w:r>
        <w:rPr>
          <w:u w:val="none"/>
        </w:rPr>
        <w:t>to</w:t>
      </w:r>
      <w:r>
        <w:rPr>
          <w:spacing w:val="-2"/>
          <w:u w:val="none"/>
        </w:rPr>
        <w:t> </w:t>
      </w:r>
      <w:r>
        <w:rPr>
          <w:u w:val="none"/>
        </w:rPr>
        <w:t>the</w:t>
      </w:r>
      <w:r>
        <w:rPr>
          <w:spacing w:val="-2"/>
          <w:u w:val="none"/>
        </w:rPr>
        <w:t> </w:t>
      </w:r>
      <w:r>
        <w:rPr>
          <w:u w:val="none"/>
        </w:rPr>
        <w:t>admitting</w:t>
      </w:r>
      <w:r>
        <w:rPr>
          <w:spacing w:val="-2"/>
          <w:u w:val="none"/>
        </w:rPr>
        <w:t> </w:t>
      </w:r>
      <w:r>
        <w:rPr>
          <w:u w:val="none"/>
        </w:rPr>
        <w:t>official</w:t>
      </w:r>
      <w:r>
        <w:rPr>
          <w:spacing w:val="-3"/>
          <w:u w:val="none"/>
        </w:rPr>
        <w:t> </w:t>
      </w:r>
      <w:r>
        <w:rPr>
          <w:u w:val="none"/>
        </w:rPr>
        <w:t>using</w:t>
      </w:r>
      <w:r>
        <w:rPr>
          <w:spacing w:val="-2"/>
          <w:u w:val="none"/>
        </w:rPr>
        <w:t> </w:t>
      </w:r>
      <w:r>
        <w:rPr>
          <w:u w:val="none"/>
        </w:rPr>
        <w:t>an</w:t>
      </w:r>
      <w:r>
        <w:rPr>
          <w:spacing w:val="-2"/>
          <w:u w:val="none"/>
        </w:rPr>
        <w:t> </w:t>
      </w:r>
      <w:r>
        <w:rPr>
          <w:u w:val="none"/>
        </w:rPr>
        <w:t>Iowa</w:t>
      </w:r>
      <w:r>
        <w:rPr>
          <w:spacing w:val="-4"/>
          <w:u w:val="none"/>
        </w:rPr>
        <w:t> </w:t>
      </w:r>
      <w:r>
        <w:rPr>
          <w:u w:val="none"/>
        </w:rPr>
        <w:t>Department</w:t>
      </w:r>
      <w:r>
        <w:rPr>
          <w:spacing w:val="-5"/>
          <w:u w:val="none"/>
        </w:rPr>
        <w:t> </w:t>
      </w:r>
      <w:r>
        <w:rPr>
          <w:u w:val="none"/>
        </w:rPr>
        <w:t>of</w:t>
      </w:r>
      <w:r>
        <w:rPr>
          <w:spacing w:val="-5"/>
          <w:u w:val="none"/>
        </w:rPr>
        <w:t> </w:t>
      </w:r>
      <w:r>
        <w:rPr>
          <w:u w:val="none"/>
        </w:rPr>
        <w:t>Health</w:t>
      </w:r>
      <w:r>
        <w:rPr>
          <w:spacing w:val="-5"/>
          <w:u w:val="none"/>
        </w:rPr>
        <w:t> </w:t>
      </w:r>
      <w:r>
        <w:rPr>
          <w:u w:val="none"/>
        </w:rPr>
        <w:t>and</w:t>
      </w:r>
      <w:r>
        <w:rPr>
          <w:spacing w:val="-2"/>
          <w:u w:val="none"/>
        </w:rPr>
        <w:t> </w:t>
      </w:r>
      <w:r>
        <w:rPr>
          <w:u w:val="none"/>
        </w:rPr>
        <w:t>Human Services Certificate of Immunization.</w:t>
      </w:r>
    </w:p>
    <w:p>
      <w:pPr>
        <w:pStyle w:val="BodyText"/>
      </w:pPr>
    </w:p>
    <w:p>
      <w:pPr>
        <w:pStyle w:val="BodyText"/>
        <w:spacing w:before="1"/>
        <w:ind w:right="63"/>
        <w:rPr>
          <w:sz w:val="26"/>
        </w:rPr>
      </w:pPr>
      <w:r>
        <w:rPr/>
        <w:t>Documentation</w:t>
      </w:r>
      <w:r>
        <w:rPr>
          <w:spacing w:val="-4"/>
        </w:rPr>
        <w:t> </w:t>
      </w:r>
      <w:r>
        <w:rPr/>
        <w:t>of</w:t>
      </w:r>
      <w:r>
        <w:rPr>
          <w:spacing w:val="-5"/>
        </w:rPr>
        <w:t> </w:t>
      </w:r>
      <w:r>
        <w:rPr/>
        <w:t>a</w:t>
      </w:r>
      <w:r>
        <w:rPr>
          <w:spacing w:val="-2"/>
        </w:rPr>
        <w:t> </w:t>
      </w:r>
      <w:r>
        <w:rPr/>
        <w:t>valid</w:t>
      </w:r>
      <w:r>
        <w:rPr>
          <w:spacing w:val="-2"/>
        </w:rPr>
        <w:t> </w:t>
      </w:r>
      <w:r>
        <w:rPr/>
        <w:t>Certificate</w:t>
      </w:r>
      <w:r>
        <w:rPr>
          <w:spacing w:val="-4"/>
        </w:rPr>
        <w:t> </w:t>
      </w:r>
      <w:r>
        <w:rPr/>
        <w:t>of</w:t>
      </w:r>
      <w:r>
        <w:rPr>
          <w:spacing w:val="-2"/>
        </w:rPr>
        <w:t> </w:t>
      </w:r>
      <w:r>
        <w:rPr/>
        <w:t>Immunization</w:t>
      </w:r>
      <w:r>
        <w:rPr>
          <w:spacing w:val="-4"/>
        </w:rPr>
        <w:t> </w:t>
      </w:r>
      <w:r>
        <w:rPr/>
        <w:t>Exemption</w:t>
      </w:r>
      <w:r>
        <w:rPr>
          <w:spacing w:val="-2"/>
        </w:rPr>
        <w:t> </w:t>
      </w:r>
      <w:r>
        <w:rPr/>
        <w:t>(Religious</w:t>
      </w:r>
      <w:r>
        <w:rPr>
          <w:spacing w:val="-5"/>
        </w:rPr>
        <w:t> </w:t>
      </w:r>
      <w:r>
        <w:rPr/>
        <w:t>or</w:t>
      </w:r>
      <w:r>
        <w:rPr>
          <w:spacing w:val="-4"/>
        </w:rPr>
        <w:t> </w:t>
      </w:r>
      <w:r>
        <w:rPr/>
        <w:t>Medical) or Provisional Certificate of Immunization may be submitted in lieu of a Certificate of Immunization. Requirements for valid exemptions may be found in </w:t>
      </w:r>
      <w:hyperlink r:id="rId13">
        <w:r>
          <w:rPr>
            <w:color w:val="006FC0"/>
            <w:u w:val="single" w:color="006FC0"/>
          </w:rPr>
          <w:t>139A.8</w:t>
        </w:r>
      </w:hyperlink>
      <w:r>
        <w:rPr>
          <w:color w:val="006FC0"/>
          <w:u w:val="none"/>
        </w:rPr>
        <w:t> </w:t>
      </w:r>
      <w:r>
        <w:rPr>
          <w:u w:val="none"/>
        </w:rPr>
        <w:t>and Iowa Administrative Code </w:t>
      </w:r>
      <w:hyperlink r:id="rId14">
        <w:r>
          <w:rPr>
            <w:color w:val="006FC0"/>
            <w:u w:val="single" w:color="006FC0"/>
          </w:rPr>
          <w:t>641-7</w:t>
        </w:r>
      </w:hyperlink>
      <w:r>
        <w:rPr>
          <w:u w:val="none"/>
        </w:rPr>
        <w:t>. Refer to </w:t>
      </w:r>
      <w:hyperlink r:id="rId15">
        <w:r>
          <w:rPr>
            <w:color w:val="006FC0"/>
            <w:u w:val="single" w:color="006FC0"/>
          </w:rPr>
          <w:t>House File 299</w:t>
        </w:r>
      </w:hyperlink>
      <w:r>
        <w:rPr>
          <w:color w:val="006FC0"/>
          <w:u w:val="none"/>
        </w:rPr>
        <w:t> </w:t>
      </w:r>
      <w:r>
        <w:rPr>
          <w:u w:val="none"/>
        </w:rPr>
        <w:t>r</w:t>
      </w:r>
      <w:r>
        <w:rPr>
          <w:sz w:val="26"/>
          <w:u w:val="none"/>
        </w:rPr>
        <w:t>egarding immunization exemption communication requirements.</w:t>
      </w:r>
    </w:p>
    <w:p>
      <w:pPr>
        <w:pStyle w:val="BodyText"/>
        <w:spacing w:before="26"/>
      </w:pPr>
    </w:p>
    <w:p>
      <w:pPr>
        <w:pStyle w:val="Heading1"/>
        <w:jc w:val="both"/>
      </w:pPr>
      <w:r>
        <w:rPr>
          <w:w w:val="105"/>
        </w:rPr>
        <w:t>Immunization</w:t>
      </w:r>
      <w:r>
        <w:rPr>
          <w:spacing w:val="-6"/>
          <w:w w:val="105"/>
        </w:rPr>
        <w:t> </w:t>
      </w:r>
      <w:r>
        <w:rPr>
          <w:spacing w:val="-2"/>
          <w:w w:val="105"/>
        </w:rPr>
        <w:t>Certificates</w:t>
      </w:r>
    </w:p>
    <w:p>
      <w:pPr>
        <w:pStyle w:val="BodyText"/>
        <w:spacing w:before="5"/>
      </w:pPr>
      <w:r>
        <w:rPr/>
        <w:t>The</w:t>
      </w:r>
      <w:r>
        <w:rPr>
          <w:spacing w:val="-2"/>
        </w:rPr>
        <w:t> </w:t>
      </w:r>
      <w:r>
        <w:rPr/>
        <w:t>law</w:t>
      </w:r>
      <w:r>
        <w:rPr>
          <w:spacing w:val="-3"/>
        </w:rPr>
        <w:t> </w:t>
      </w:r>
      <w:r>
        <w:rPr/>
        <w:t>authorizes</w:t>
      </w:r>
      <w:r>
        <w:rPr>
          <w:spacing w:val="-5"/>
        </w:rPr>
        <w:t> </w:t>
      </w:r>
      <w:r>
        <w:rPr/>
        <w:t>medical</w:t>
      </w:r>
      <w:r>
        <w:rPr>
          <w:spacing w:val="-4"/>
        </w:rPr>
        <w:t> </w:t>
      </w:r>
      <w:r>
        <w:rPr/>
        <w:t>and</w:t>
      </w:r>
      <w:r>
        <w:rPr>
          <w:spacing w:val="-2"/>
        </w:rPr>
        <w:t> </w:t>
      </w:r>
      <w:r>
        <w:rPr/>
        <w:t>religious</w:t>
      </w:r>
      <w:r>
        <w:rPr>
          <w:spacing w:val="-5"/>
        </w:rPr>
        <w:t> </w:t>
      </w:r>
      <w:r>
        <w:rPr/>
        <w:t>exemptions</w:t>
      </w:r>
      <w:r>
        <w:rPr>
          <w:spacing w:val="-3"/>
        </w:rPr>
        <w:t> </w:t>
      </w:r>
      <w:r>
        <w:rPr/>
        <w:t>to</w:t>
      </w:r>
      <w:r>
        <w:rPr>
          <w:spacing w:val="-2"/>
        </w:rPr>
        <w:t> </w:t>
      </w:r>
      <w:r>
        <w:rPr/>
        <w:t>immunizations</w:t>
      </w:r>
      <w:r>
        <w:rPr>
          <w:spacing w:val="-3"/>
        </w:rPr>
        <w:t> </w:t>
      </w:r>
      <w:r>
        <w:rPr/>
        <w:t>and</w:t>
      </w:r>
      <w:r>
        <w:rPr>
          <w:spacing w:val="-2"/>
        </w:rPr>
        <w:t> </w:t>
      </w:r>
      <w:r>
        <w:rPr/>
        <w:t>provides</w:t>
      </w:r>
      <w:r>
        <w:rPr>
          <w:spacing w:val="-3"/>
        </w:rPr>
        <w:t> </w:t>
      </w:r>
      <w:r>
        <w:rPr/>
        <w:t>for provisional enrollment of a child for up to 60 calendar days if the child has begun the required immunizations. Iowa Code § </w:t>
      </w:r>
      <w:hyperlink r:id="rId16">
        <w:r>
          <w:rPr>
            <w:color w:val="006FC0"/>
            <w:u w:val="single" w:color="006FC0"/>
          </w:rPr>
          <w:t>139A.8(4), (5)</w:t>
        </w:r>
      </w:hyperlink>
      <w:r>
        <w:rPr>
          <w:u w:val="none"/>
        </w:rPr>
        <w:t>; </w:t>
      </w:r>
      <w:hyperlink r:id="rId14">
        <w:r>
          <w:rPr>
            <w:color w:val="006FC0"/>
            <w:u w:val="single" w:color="006FC0"/>
          </w:rPr>
          <w:t>641 IAC 7.3, 7.7</w:t>
        </w:r>
      </w:hyperlink>
      <w:r>
        <w:rPr>
          <w:u w:val="none"/>
        </w:rPr>
        <w:t>.</w:t>
      </w:r>
    </w:p>
    <w:p>
      <w:pPr>
        <w:pStyle w:val="BodyText"/>
        <w:spacing w:before="3"/>
        <w:rPr>
          <w:sz w:val="26"/>
        </w:rPr>
      </w:pPr>
    </w:p>
    <w:p>
      <w:pPr>
        <w:pStyle w:val="Heading1"/>
        <w:spacing w:before="1"/>
        <w:ind w:left="360"/>
      </w:pPr>
      <w:r>
        <w:rPr>
          <w:w w:val="105"/>
        </w:rPr>
        <w:t>Medical</w:t>
      </w:r>
      <w:r>
        <w:rPr>
          <w:spacing w:val="28"/>
          <w:w w:val="105"/>
        </w:rPr>
        <w:t> </w:t>
      </w:r>
      <w:r>
        <w:rPr>
          <w:spacing w:val="-2"/>
          <w:w w:val="105"/>
        </w:rPr>
        <w:t>Exemption</w:t>
      </w:r>
    </w:p>
    <w:p>
      <w:pPr>
        <w:pStyle w:val="BodyText"/>
        <w:spacing w:before="5"/>
        <w:ind w:left="360" w:right="68"/>
      </w:pPr>
      <w:r>
        <w:rPr/>
        <w:t>A medical exemption to immunization may be granted to a student when the required immunizations would be injurious to the health and well-being of the applicant</w:t>
      </w:r>
      <w:r>
        <w:rPr>
          <w:spacing w:val="-2"/>
        </w:rPr>
        <w:t> </w:t>
      </w:r>
      <w:r>
        <w:rPr/>
        <w:t>or</w:t>
      </w:r>
      <w:r>
        <w:rPr>
          <w:spacing w:val="-6"/>
        </w:rPr>
        <w:t> </w:t>
      </w:r>
      <w:r>
        <w:rPr/>
        <w:t>any</w:t>
      </w:r>
      <w:r>
        <w:rPr>
          <w:spacing w:val="-5"/>
        </w:rPr>
        <w:t> </w:t>
      </w:r>
      <w:r>
        <w:rPr/>
        <w:t>member</w:t>
      </w:r>
      <w:r>
        <w:rPr>
          <w:spacing w:val="-4"/>
        </w:rPr>
        <w:t> </w:t>
      </w:r>
      <w:r>
        <w:rPr/>
        <w:t>of</w:t>
      </w:r>
      <w:r>
        <w:rPr>
          <w:spacing w:val="-2"/>
        </w:rPr>
        <w:t> </w:t>
      </w:r>
      <w:r>
        <w:rPr/>
        <w:t>the</w:t>
      </w:r>
      <w:r>
        <w:rPr>
          <w:spacing w:val="-4"/>
        </w:rPr>
        <w:t> </w:t>
      </w:r>
      <w:r>
        <w:rPr/>
        <w:t>applicant’s</w:t>
      </w:r>
      <w:r>
        <w:rPr>
          <w:spacing w:val="-3"/>
        </w:rPr>
        <w:t> </w:t>
      </w:r>
      <w:r>
        <w:rPr/>
        <w:t>family</w:t>
      </w:r>
      <w:r>
        <w:rPr>
          <w:spacing w:val="-3"/>
        </w:rPr>
        <w:t> </w:t>
      </w:r>
      <w:r>
        <w:rPr/>
        <w:t>or</w:t>
      </w:r>
      <w:r>
        <w:rPr>
          <w:spacing w:val="-4"/>
        </w:rPr>
        <w:t> </w:t>
      </w:r>
      <w:r>
        <w:rPr/>
        <w:t>household</w:t>
      </w:r>
      <w:r>
        <w:rPr>
          <w:spacing w:val="-4"/>
        </w:rPr>
        <w:t> </w:t>
      </w:r>
      <w:r>
        <w:rPr/>
        <w:t>or</w:t>
      </w:r>
      <w:r>
        <w:rPr>
          <w:spacing w:val="-4"/>
        </w:rPr>
        <w:t> </w:t>
      </w:r>
      <w:r>
        <w:rPr/>
        <w:t>the</w:t>
      </w:r>
      <w:r>
        <w:rPr>
          <w:spacing w:val="-2"/>
        </w:rPr>
        <w:t> </w:t>
      </w:r>
      <w:r>
        <w:rPr/>
        <w:t>required vaccine would violate minimum interval spacing.</w:t>
      </w:r>
    </w:p>
    <w:p>
      <w:pPr>
        <w:pStyle w:val="BodyText"/>
        <w:spacing w:before="26"/>
      </w:pPr>
    </w:p>
    <w:p>
      <w:pPr>
        <w:pStyle w:val="Heading1"/>
        <w:spacing w:before="1"/>
        <w:ind w:left="360"/>
      </w:pPr>
      <w:r>
        <w:rPr>
          <w:w w:val="105"/>
        </w:rPr>
        <w:t>Religious</w:t>
      </w:r>
      <w:r>
        <w:rPr>
          <w:spacing w:val="11"/>
          <w:w w:val="105"/>
        </w:rPr>
        <w:t> </w:t>
      </w:r>
      <w:r>
        <w:rPr>
          <w:spacing w:val="-2"/>
          <w:w w:val="105"/>
        </w:rPr>
        <w:t>Exemption</w:t>
      </w:r>
    </w:p>
    <w:p>
      <w:pPr>
        <w:pStyle w:val="BodyText"/>
        <w:spacing w:before="5"/>
        <w:ind w:left="360"/>
      </w:pPr>
      <w:r>
        <w:rPr/>
        <w:t>A religious exemption to immunization may be grated when immunizations conflict with</w:t>
      </w:r>
      <w:r>
        <w:rPr>
          <w:spacing w:val="-2"/>
        </w:rPr>
        <w:t> </w:t>
      </w:r>
      <w:r>
        <w:rPr/>
        <w:t>a</w:t>
      </w:r>
      <w:r>
        <w:rPr>
          <w:spacing w:val="-2"/>
        </w:rPr>
        <w:t> </w:t>
      </w:r>
      <w:r>
        <w:rPr/>
        <w:t>genuine</w:t>
      </w:r>
      <w:r>
        <w:rPr>
          <w:spacing w:val="-4"/>
        </w:rPr>
        <w:t> </w:t>
      </w:r>
      <w:r>
        <w:rPr/>
        <w:t>and</w:t>
      </w:r>
      <w:r>
        <w:rPr>
          <w:spacing w:val="-4"/>
        </w:rPr>
        <w:t> </w:t>
      </w:r>
      <w:r>
        <w:rPr/>
        <w:t>sincere</w:t>
      </w:r>
      <w:r>
        <w:rPr>
          <w:spacing w:val="-2"/>
        </w:rPr>
        <w:t> </w:t>
      </w:r>
      <w:r>
        <w:rPr/>
        <w:t>religious</w:t>
      </w:r>
      <w:r>
        <w:rPr>
          <w:spacing w:val="-5"/>
        </w:rPr>
        <w:t> </w:t>
      </w:r>
      <w:r>
        <w:rPr/>
        <w:t>belief,</w:t>
      </w:r>
      <w:r>
        <w:rPr>
          <w:spacing w:val="-2"/>
        </w:rPr>
        <w:t> </w:t>
      </w:r>
      <w:r>
        <w:rPr/>
        <w:t>and</w:t>
      </w:r>
      <w:r>
        <w:rPr>
          <w:spacing w:val="-2"/>
        </w:rPr>
        <w:t> </w:t>
      </w:r>
      <w:r>
        <w:rPr/>
        <w:t>is</w:t>
      </w:r>
      <w:r>
        <w:rPr>
          <w:spacing w:val="-3"/>
        </w:rPr>
        <w:t> </w:t>
      </w:r>
      <w:r>
        <w:rPr/>
        <w:t>not</w:t>
      </w:r>
      <w:r>
        <w:rPr>
          <w:spacing w:val="-5"/>
        </w:rPr>
        <w:t> </w:t>
      </w:r>
      <w:r>
        <w:rPr/>
        <w:t>based</w:t>
      </w:r>
      <w:r>
        <w:rPr>
          <w:spacing w:val="-5"/>
        </w:rPr>
        <w:t> </w:t>
      </w:r>
      <w:r>
        <w:rPr/>
        <w:t>merely</w:t>
      </w:r>
      <w:r>
        <w:rPr>
          <w:spacing w:val="-5"/>
        </w:rPr>
        <w:t> </w:t>
      </w:r>
      <w:r>
        <w:rPr/>
        <w:t>on</w:t>
      </w:r>
      <w:r>
        <w:rPr>
          <w:spacing w:val="-4"/>
        </w:rPr>
        <w:t> </w:t>
      </w:r>
      <w:r>
        <w:rPr/>
        <w:t>philosophical, scientific, moral, personal or medical opposition to immunizations. Religious exemptions should not be utilized to prevent truancy issues with students not presenting a valid immunization certificate to enroll in school.</w:t>
      </w:r>
    </w:p>
    <w:p>
      <w:pPr>
        <w:pStyle w:val="BodyText"/>
        <w:spacing w:after="0"/>
        <w:sectPr>
          <w:type w:val="continuous"/>
          <w:pgSz w:w="12240" w:h="15840"/>
          <w:pgMar w:top="760" w:bottom="280" w:left="1440" w:right="1440"/>
        </w:sectPr>
      </w:pPr>
    </w:p>
    <w:p>
      <w:pPr>
        <w:pStyle w:val="Heading1"/>
        <w:spacing w:before="75"/>
        <w:ind w:left="360"/>
      </w:pPr>
      <w:r>
        <w:rPr>
          <w:w w:val="105"/>
        </w:rPr>
        <w:t>Provisional</w:t>
      </w:r>
      <w:r>
        <w:rPr>
          <w:spacing w:val="9"/>
          <w:w w:val="105"/>
        </w:rPr>
        <w:t> </w:t>
      </w:r>
      <w:r>
        <w:rPr>
          <w:spacing w:val="-2"/>
          <w:w w:val="105"/>
        </w:rPr>
        <w:t>Enrollment</w:t>
      </w:r>
    </w:p>
    <w:p>
      <w:pPr>
        <w:pStyle w:val="BodyText"/>
        <w:spacing w:before="5"/>
        <w:ind w:left="360" w:right="2"/>
      </w:pPr>
      <w:r>
        <w:rPr/>
        <w:t>A student may be provisionally enrolled if they have received at least one dose of each of the required vaccines, or they are a transfer student from another U.S. school</w:t>
      </w:r>
      <w:r>
        <w:rPr>
          <w:spacing w:val="-3"/>
        </w:rPr>
        <w:t> </w:t>
      </w:r>
      <w:r>
        <w:rPr/>
        <w:t>system.</w:t>
      </w:r>
      <w:r>
        <w:rPr>
          <w:spacing w:val="-2"/>
        </w:rPr>
        <w:t> </w:t>
      </w:r>
      <w:r>
        <w:rPr/>
        <w:t>In</w:t>
      </w:r>
      <w:r>
        <w:rPr>
          <w:spacing w:val="-4"/>
        </w:rPr>
        <w:t> </w:t>
      </w:r>
      <w:r>
        <w:rPr/>
        <w:t>such</w:t>
      </w:r>
      <w:r>
        <w:rPr>
          <w:spacing w:val="-4"/>
        </w:rPr>
        <w:t> </w:t>
      </w:r>
      <w:r>
        <w:rPr/>
        <w:t>cases,</w:t>
      </w:r>
      <w:r>
        <w:rPr>
          <w:spacing w:val="-5"/>
        </w:rPr>
        <w:t> </w:t>
      </w:r>
      <w:r>
        <w:rPr/>
        <w:t>a</w:t>
      </w:r>
      <w:r>
        <w:rPr>
          <w:spacing w:val="-2"/>
        </w:rPr>
        <w:t> </w:t>
      </w:r>
      <w:r>
        <w:rPr/>
        <w:t>provisional</w:t>
      </w:r>
      <w:r>
        <w:rPr>
          <w:spacing w:val="-3"/>
        </w:rPr>
        <w:t> </w:t>
      </w:r>
      <w:r>
        <w:rPr/>
        <w:t>certificate</w:t>
      </w:r>
      <w:r>
        <w:rPr>
          <w:spacing w:val="-4"/>
        </w:rPr>
        <w:t> </w:t>
      </w:r>
      <w:r>
        <w:rPr/>
        <w:t>must</w:t>
      </w:r>
      <w:r>
        <w:rPr>
          <w:spacing w:val="-2"/>
        </w:rPr>
        <w:t> </w:t>
      </w:r>
      <w:r>
        <w:rPr/>
        <w:t>be</w:t>
      </w:r>
      <w:r>
        <w:rPr>
          <w:spacing w:val="-2"/>
        </w:rPr>
        <w:t> </w:t>
      </w:r>
      <w:r>
        <w:rPr/>
        <w:t>issued</w:t>
      </w:r>
      <w:r>
        <w:rPr>
          <w:spacing w:val="-2"/>
        </w:rPr>
        <w:t> </w:t>
      </w:r>
      <w:r>
        <w:rPr/>
        <w:t>for</w:t>
      </w:r>
      <w:r>
        <w:rPr>
          <w:spacing w:val="-4"/>
        </w:rPr>
        <w:t> </w:t>
      </w:r>
      <w:r>
        <w:rPr/>
        <w:t>a</w:t>
      </w:r>
      <w:r>
        <w:rPr>
          <w:spacing w:val="-4"/>
        </w:rPr>
        <w:t> </w:t>
      </w:r>
      <w:r>
        <w:rPr/>
        <w:t>medically feasible amount of time in which vaccines needed to qualify for a certificate of immunization can be administered, not to exceed 60 calendar days (</w:t>
      </w:r>
      <w:hyperlink r:id="rId14">
        <w:r>
          <w:rPr>
            <w:color w:val="006FC0"/>
            <w:u w:val="single" w:color="006FC0"/>
          </w:rPr>
          <w:t>IAC 641-7.7(2)</w:t>
        </w:r>
      </w:hyperlink>
      <w:r>
        <w:rPr>
          <w:u w:val="none"/>
        </w:rPr>
        <w:t>. It is the responsibility of the applicant, parent or guardian to ensure the applicant receives all necessary immunizations during the provisional enrollment period and submit a certificate of immunization to the admitting official at the end of the provisional enrollment period (</w:t>
      </w:r>
      <w:hyperlink r:id="rId14">
        <w:r>
          <w:rPr>
            <w:color w:val="006FC0"/>
            <w:u w:val="single" w:color="006FC0"/>
          </w:rPr>
          <w:t>IAC 641-7.7(3)</w:t>
        </w:r>
      </w:hyperlink>
      <w:r>
        <w:rPr>
          <w:u w:val="none"/>
        </w:rPr>
        <w:t>). If at the end of the 60 days, the applicant has not completed the required immunizations due to a minimum interval requirement, a new provisional certificate must be submitted to the admitting official. All provisional certificates must be maintained by the admitting official until a certificate of immunization has been submitted (</w:t>
      </w:r>
      <w:hyperlink r:id="rId14">
        <w:r>
          <w:rPr>
            <w:color w:val="006FC0"/>
            <w:u w:val="single" w:color="006FC0"/>
          </w:rPr>
          <w:t>IAC 641-7.7(6)</w:t>
        </w:r>
      </w:hyperlink>
      <w:r>
        <w:rPr>
          <w:u w:val="none"/>
        </w:rPr>
        <w:t>).</w:t>
      </w:r>
    </w:p>
    <w:p>
      <w:pPr>
        <w:pStyle w:val="BodyText"/>
      </w:pPr>
    </w:p>
    <w:p>
      <w:pPr>
        <w:pStyle w:val="BodyText"/>
        <w:ind w:left="360"/>
      </w:pPr>
      <w:r>
        <w:rPr/>
        <w:t>At</w:t>
      </w:r>
      <w:r>
        <w:rPr>
          <w:spacing w:val="-2"/>
        </w:rPr>
        <w:t> </w:t>
      </w:r>
      <w:r>
        <w:rPr/>
        <w:t>the</w:t>
      </w:r>
      <w:r>
        <w:rPr>
          <w:spacing w:val="-2"/>
        </w:rPr>
        <w:t> </w:t>
      </w:r>
      <w:r>
        <w:rPr/>
        <w:t>end</w:t>
      </w:r>
      <w:r>
        <w:rPr>
          <w:spacing w:val="-4"/>
        </w:rPr>
        <w:t> </w:t>
      </w:r>
      <w:r>
        <w:rPr/>
        <w:t>of</w:t>
      </w:r>
      <w:r>
        <w:rPr>
          <w:spacing w:val="-2"/>
        </w:rPr>
        <w:t> </w:t>
      </w:r>
      <w:r>
        <w:rPr/>
        <w:t>a</w:t>
      </w:r>
      <w:r>
        <w:rPr>
          <w:spacing w:val="-4"/>
        </w:rPr>
        <w:t> </w:t>
      </w:r>
      <w:r>
        <w:rPr/>
        <w:t>provisional</w:t>
      </w:r>
      <w:r>
        <w:rPr>
          <w:spacing w:val="-3"/>
        </w:rPr>
        <w:t> </w:t>
      </w:r>
      <w:r>
        <w:rPr/>
        <w:t>enrollment</w:t>
      </w:r>
      <w:r>
        <w:rPr>
          <w:spacing w:val="-2"/>
        </w:rPr>
        <w:t> </w:t>
      </w:r>
      <w:r>
        <w:rPr/>
        <w:t>period,</w:t>
      </w:r>
      <w:r>
        <w:rPr>
          <w:spacing w:val="-2"/>
        </w:rPr>
        <w:t> </w:t>
      </w:r>
      <w:r>
        <w:rPr/>
        <w:t>if</w:t>
      </w:r>
      <w:r>
        <w:rPr>
          <w:spacing w:val="-2"/>
        </w:rPr>
        <w:t> </w:t>
      </w:r>
      <w:r>
        <w:rPr/>
        <w:t>an</w:t>
      </w:r>
      <w:r>
        <w:rPr>
          <w:spacing w:val="-4"/>
        </w:rPr>
        <w:t> </w:t>
      </w:r>
      <w:r>
        <w:rPr/>
        <w:t>enrollee</w:t>
      </w:r>
      <w:r>
        <w:rPr>
          <w:spacing w:val="-2"/>
        </w:rPr>
        <w:t> </w:t>
      </w:r>
      <w:r>
        <w:rPr/>
        <w:t>has</w:t>
      </w:r>
      <w:r>
        <w:rPr>
          <w:spacing w:val="-3"/>
        </w:rPr>
        <w:t> </w:t>
      </w:r>
      <w:r>
        <w:rPr/>
        <w:t>not</w:t>
      </w:r>
      <w:r>
        <w:rPr>
          <w:spacing w:val="-2"/>
        </w:rPr>
        <w:t> </w:t>
      </w:r>
      <w:r>
        <w:rPr/>
        <w:t>submitted</w:t>
      </w:r>
      <w:r>
        <w:rPr>
          <w:spacing w:val="-4"/>
        </w:rPr>
        <w:t> </w:t>
      </w:r>
      <w:r>
        <w:rPr/>
        <w:t>a certificate of immunization, the admitting official shall immediately exclude the applicant from the benefits, activities and opportunities of the school until the applicant submits a valid certificate of immunization (</w:t>
      </w:r>
      <w:hyperlink r:id="rId14">
        <w:r>
          <w:rPr>
            <w:color w:val="006FC0"/>
            <w:u w:val="single" w:color="006FC0"/>
          </w:rPr>
          <w:t>IAC 641-7.7(5)</w:t>
        </w:r>
      </w:hyperlink>
      <w:r>
        <w:rPr>
          <w:u w:val="none"/>
        </w:rPr>
        <w:t>).</w:t>
      </w:r>
    </w:p>
    <w:p>
      <w:pPr>
        <w:pStyle w:val="BodyText"/>
        <w:spacing w:before="4"/>
        <w:rPr>
          <w:sz w:val="26"/>
        </w:rPr>
      </w:pPr>
    </w:p>
    <w:p>
      <w:pPr>
        <w:pStyle w:val="Heading1"/>
      </w:pPr>
      <w:r>
        <w:rPr/>
        <w:t>Compliance</w:t>
      </w:r>
      <w:r>
        <w:rPr>
          <w:spacing w:val="49"/>
        </w:rPr>
        <w:t> </w:t>
      </w:r>
      <w:r>
        <w:rPr/>
        <w:t>-</w:t>
      </w:r>
      <w:r>
        <w:rPr>
          <w:spacing w:val="47"/>
        </w:rPr>
        <w:t> </w:t>
      </w:r>
      <w:r>
        <w:rPr/>
        <w:t>Duty</w:t>
      </w:r>
      <w:r>
        <w:rPr>
          <w:spacing w:val="51"/>
        </w:rPr>
        <w:t> </w:t>
      </w:r>
      <w:r>
        <w:rPr/>
        <w:t>of</w:t>
      </w:r>
      <w:r>
        <w:rPr>
          <w:spacing w:val="48"/>
        </w:rPr>
        <w:t> </w:t>
      </w:r>
      <w:r>
        <w:rPr/>
        <w:t>Admitting</w:t>
      </w:r>
      <w:r>
        <w:rPr>
          <w:spacing w:val="49"/>
        </w:rPr>
        <w:t> </w:t>
      </w:r>
      <w:r>
        <w:rPr>
          <w:spacing w:val="-2"/>
        </w:rPr>
        <w:t>Official</w:t>
      </w:r>
    </w:p>
    <w:p>
      <w:pPr>
        <w:pStyle w:val="BodyText"/>
        <w:spacing w:before="5"/>
        <w:ind w:right="68"/>
      </w:pPr>
      <w:r>
        <w:rPr/>
        <w:t>It is the duty of the admitting official to ensure a valid certificate is on file for each student</w:t>
      </w:r>
      <w:r>
        <w:rPr>
          <w:spacing w:val="-2"/>
        </w:rPr>
        <w:t> </w:t>
      </w:r>
      <w:r>
        <w:rPr/>
        <w:t>in</w:t>
      </w:r>
      <w:r>
        <w:rPr>
          <w:spacing w:val="-4"/>
        </w:rPr>
        <w:t> </w:t>
      </w:r>
      <w:r>
        <w:rPr/>
        <w:t>their</w:t>
      </w:r>
      <w:r>
        <w:rPr>
          <w:spacing w:val="-4"/>
        </w:rPr>
        <w:t> </w:t>
      </w:r>
      <w:r>
        <w:rPr/>
        <w:t>schools</w:t>
      </w:r>
      <w:r>
        <w:rPr>
          <w:spacing w:val="-5"/>
        </w:rPr>
        <w:t> </w:t>
      </w:r>
      <w:r>
        <w:rPr/>
        <w:t>(Iowa</w:t>
      </w:r>
      <w:r>
        <w:rPr>
          <w:spacing w:val="-2"/>
        </w:rPr>
        <w:t> </w:t>
      </w:r>
      <w:r>
        <w:rPr/>
        <w:t>Administrative</w:t>
      </w:r>
      <w:r>
        <w:rPr>
          <w:spacing w:val="-4"/>
        </w:rPr>
        <w:t> </w:t>
      </w:r>
      <w:r>
        <w:rPr/>
        <w:t>Code</w:t>
      </w:r>
      <w:r>
        <w:rPr>
          <w:spacing w:val="-2"/>
        </w:rPr>
        <w:t> </w:t>
      </w:r>
      <w:r>
        <w:rPr/>
        <w:t>(</w:t>
      </w:r>
      <w:hyperlink r:id="rId14">
        <w:r>
          <w:rPr>
            <w:color w:val="006FC0"/>
            <w:u w:val="single" w:color="006FC0"/>
          </w:rPr>
          <w:t>IAC</w:t>
        </w:r>
        <w:r>
          <w:rPr>
            <w:color w:val="006FC0"/>
            <w:spacing w:val="-6"/>
            <w:u w:val="single" w:color="006FC0"/>
          </w:rPr>
          <w:t> </w:t>
        </w:r>
        <w:r>
          <w:rPr>
            <w:color w:val="006FC0"/>
            <w:u w:val="single" w:color="006FC0"/>
          </w:rPr>
          <w:t>641-7.8(1)</w:t>
        </w:r>
      </w:hyperlink>
      <w:r>
        <w:rPr>
          <w:u w:val="none"/>
        </w:rPr>
        <w:t>).</w:t>
      </w:r>
      <w:r>
        <w:rPr>
          <w:spacing w:val="-5"/>
          <w:u w:val="none"/>
        </w:rPr>
        <w:t> </w:t>
      </w:r>
      <w:r>
        <w:rPr>
          <w:u w:val="none"/>
        </w:rPr>
        <w:t>Applicants</w:t>
      </w:r>
      <w:r>
        <w:rPr>
          <w:spacing w:val="-3"/>
          <w:u w:val="none"/>
        </w:rPr>
        <w:t> </w:t>
      </w:r>
      <w:r>
        <w:rPr>
          <w:u w:val="none"/>
        </w:rPr>
        <w:t>without proper evidence of immunization or exemption are not entitled to enrollment in an elementary or secondary school. It shall be the duty of the admitting official to deny enrollment to students who do not comply with requirements for proof of immunization or immunization exemption (</w:t>
      </w:r>
      <w:hyperlink r:id="rId14">
        <w:r>
          <w:rPr>
            <w:color w:val="006FC0"/>
            <w:u w:val="single" w:color="006FC0"/>
          </w:rPr>
          <w:t>IAC 641-7.10</w:t>
        </w:r>
      </w:hyperlink>
      <w:r>
        <w:rPr>
          <w:u w:val="none"/>
        </w:rPr>
        <w:t>). This duty commences on the first day of a child’s</w:t>
      </w:r>
      <w:r>
        <w:rPr>
          <w:spacing w:val="-1"/>
          <w:u w:val="none"/>
        </w:rPr>
        <w:t> </w:t>
      </w:r>
      <w:r>
        <w:rPr>
          <w:u w:val="none"/>
        </w:rPr>
        <w:t>attendance</w:t>
      </w:r>
      <w:r>
        <w:rPr>
          <w:spacing w:val="-2"/>
          <w:u w:val="none"/>
        </w:rPr>
        <w:t> </w:t>
      </w:r>
      <w:r>
        <w:rPr>
          <w:u w:val="none"/>
        </w:rPr>
        <w:t>at</w:t>
      </w:r>
      <w:r>
        <w:rPr>
          <w:spacing w:val="-3"/>
          <w:u w:val="none"/>
        </w:rPr>
        <w:t> </w:t>
      </w:r>
      <w:r>
        <w:rPr>
          <w:u w:val="none"/>
        </w:rPr>
        <w:t>an elementary</w:t>
      </w:r>
      <w:r>
        <w:rPr>
          <w:spacing w:val="-1"/>
          <w:u w:val="none"/>
        </w:rPr>
        <w:t> </w:t>
      </w:r>
      <w:r>
        <w:rPr>
          <w:u w:val="none"/>
        </w:rPr>
        <w:t>or</w:t>
      </w:r>
      <w:r>
        <w:rPr>
          <w:spacing w:val="-2"/>
          <w:u w:val="none"/>
        </w:rPr>
        <w:t> </w:t>
      </w:r>
      <w:r>
        <w:rPr>
          <w:u w:val="none"/>
        </w:rPr>
        <w:t>secondary</w:t>
      </w:r>
      <w:r>
        <w:rPr>
          <w:spacing w:val="-1"/>
          <w:u w:val="none"/>
        </w:rPr>
        <w:t> </w:t>
      </w:r>
      <w:r>
        <w:rPr>
          <w:u w:val="none"/>
        </w:rPr>
        <w:t>school</w:t>
      </w:r>
      <w:r>
        <w:rPr>
          <w:spacing w:val="-1"/>
          <w:u w:val="none"/>
        </w:rPr>
        <w:t> </w:t>
      </w:r>
      <w:r>
        <w:rPr>
          <w:u w:val="none"/>
        </w:rPr>
        <w:t>and continues</w:t>
      </w:r>
      <w:r>
        <w:rPr>
          <w:spacing w:val="-1"/>
          <w:u w:val="none"/>
        </w:rPr>
        <w:t> </w:t>
      </w:r>
      <w:r>
        <w:rPr>
          <w:u w:val="none"/>
        </w:rPr>
        <w:t>throughout the child’s enrollment at such school.</w:t>
      </w:r>
    </w:p>
    <w:p>
      <w:pPr>
        <w:pStyle w:val="BodyText"/>
      </w:pPr>
    </w:p>
    <w:p>
      <w:pPr>
        <w:pStyle w:val="BodyText"/>
        <w:ind w:right="63"/>
      </w:pPr>
      <w:r>
        <w:rPr/>
        <w:t>Local</w:t>
      </w:r>
      <w:r>
        <w:rPr>
          <w:spacing w:val="-6"/>
        </w:rPr>
        <w:t> </w:t>
      </w:r>
      <w:r>
        <w:rPr/>
        <w:t>public</w:t>
      </w:r>
      <w:r>
        <w:rPr>
          <w:spacing w:val="-3"/>
        </w:rPr>
        <w:t> </w:t>
      </w:r>
      <w:r>
        <w:rPr/>
        <w:t>health</w:t>
      </w:r>
      <w:r>
        <w:rPr>
          <w:spacing w:val="-2"/>
        </w:rPr>
        <w:t> </w:t>
      </w:r>
      <w:r>
        <w:rPr/>
        <w:t>departments</w:t>
      </w:r>
      <w:r>
        <w:rPr>
          <w:spacing w:val="-5"/>
        </w:rPr>
        <w:t> </w:t>
      </w:r>
      <w:r>
        <w:rPr/>
        <w:t>are</w:t>
      </w:r>
      <w:r>
        <w:rPr>
          <w:spacing w:val="-2"/>
        </w:rPr>
        <w:t> </w:t>
      </w:r>
      <w:r>
        <w:rPr/>
        <w:t>required</w:t>
      </w:r>
      <w:r>
        <w:rPr>
          <w:spacing w:val="-2"/>
        </w:rPr>
        <w:t> </w:t>
      </w:r>
      <w:r>
        <w:rPr/>
        <w:t>to</w:t>
      </w:r>
      <w:r>
        <w:rPr>
          <w:spacing w:val="-2"/>
        </w:rPr>
        <w:t> </w:t>
      </w:r>
      <w:r>
        <w:rPr/>
        <w:t>audit</w:t>
      </w:r>
      <w:r>
        <w:rPr>
          <w:spacing w:val="-2"/>
        </w:rPr>
        <w:t> </w:t>
      </w:r>
      <w:r>
        <w:rPr/>
        <w:t>elementary</w:t>
      </w:r>
      <w:r>
        <w:rPr>
          <w:spacing w:val="-3"/>
        </w:rPr>
        <w:t> </w:t>
      </w:r>
      <w:r>
        <w:rPr/>
        <w:t>and</w:t>
      </w:r>
      <w:r>
        <w:rPr>
          <w:spacing w:val="-4"/>
        </w:rPr>
        <w:t> </w:t>
      </w:r>
      <w:r>
        <w:rPr/>
        <w:t>secondary</w:t>
      </w:r>
      <w:r>
        <w:rPr>
          <w:spacing w:val="-3"/>
        </w:rPr>
        <w:t> </w:t>
      </w:r>
      <w:r>
        <w:rPr/>
        <w:t>school records</w:t>
      </w:r>
      <w:r>
        <w:rPr>
          <w:spacing w:val="-1"/>
        </w:rPr>
        <w:t> </w:t>
      </w:r>
      <w:r>
        <w:rPr/>
        <w:t>annually</w:t>
      </w:r>
      <w:r>
        <w:rPr>
          <w:spacing w:val="-1"/>
        </w:rPr>
        <w:t> </w:t>
      </w:r>
      <w:r>
        <w:rPr/>
        <w:t>to report the</w:t>
      </w:r>
      <w:r>
        <w:rPr>
          <w:spacing w:val="-2"/>
        </w:rPr>
        <w:t> </w:t>
      </w:r>
      <w:r>
        <w:rPr/>
        <w:t>number</w:t>
      </w:r>
      <w:r>
        <w:rPr>
          <w:spacing w:val="-2"/>
        </w:rPr>
        <w:t> </w:t>
      </w:r>
      <w:r>
        <w:rPr/>
        <w:t>of</w:t>
      </w:r>
      <w:r>
        <w:rPr>
          <w:spacing w:val="-3"/>
        </w:rPr>
        <w:t> </w:t>
      </w:r>
      <w:r>
        <w:rPr/>
        <w:t>valid</w:t>
      </w:r>
      <w:r>
        <w:rPr>
          <w:spacing w:val="-2"/>
        </w:rPr>
        <w:t> </w:t>
      </w:r>
      <w:r>
        <w:rPr/>
        <w:t>certificates</w:t>
      </w:r>
      <w:r>
        <w:rPr>
          <w:spacing w:val="-3"/>
        </w:rPr>
        <w:t> </w:t>
      </w:r>
      <w:r>
        <w:rPr/>
        <w:t>on file</w:t>
      </w:r>
      <w:r>
        <w:rPr>
          <w:spacing w:val="-2"/>
        </w:rPr>
        <w:t> </w:t>
      </w:r>
      <w:r>
        <w:rPr/>
        <w:t>(</w:t>
      </w:r>
      <w:hyperlink r:id="rId14">
        <w:r>
          <w:rPr>
            <w:color w:val="006FC0"/>
            <w:u w:val="single" w:color="006FC0"/>
          </w:rPr>
          <w:t>IAC</w:t>
        </w:r>
        <w:r>
          <w:rPr>
            <w:color w:val="006FC0"/>
            <w:spacing w:val="-4"/>
            <w:u w:val="single" w:color="006FC0"/>
          </w:rPr>
          <w:t> </w:t>
        </w:r>
        <w:r>
          <w:rPr>
            <w:color w:val="006FC0"/>
            <w:u w:val="single" w:color="006FC0"/>
          </w:rPr>
          <w:t>641-7.8(2)</w:t>
        </w:r>
      </w:hyperlink>
      <w:r>
        <w:rPr>
          <w:u w:val="none"/>
        </w:rPr>
        <w:t>). Links to Iowa Code, chapter </w:t>
      </w:r>
      <w:hyperlink r:id="rId13">
        <w:r>
          <w:rPr>
            <w:color w:val="006FC0"/>
            <w:u w:val="single" w:color="006FC0"/>
          </w:rPr>
          <w:t>139A.8</w:t>
        </w:r>
      </w:hyperlink>
      <w:r>
        <w:rPr>
          <w:u w:val="none"/>
        </w:rPr>
        <w:t>, Iowa Administrative Code, and certificates of immunization are available at </w:t>
      </w:r>
      <w:hyperlink r:id="rId17">
        <w:r>
          <w:rPr>
            <w:color w:val="006FC0"/>
            <w:u w:val="single" w:color="006FC0"/>
          </w:rPr>
          <w:t>https://hhs.iowa.gov/immunization</w:t>
        </w:r>
      </w:hyperlink>
      <w:r>
        <w:rPr>
          <w:u w:val="none"/>
        </w:rPr>
        <w:t>.</w:t>
      </w:r>
    </w:p>
    <w:p>
      <w:pPr>
        <w:pStyle w:val="BodyText"/>
      </w:pPr>
    </w:p>
    <w:p>
      <w:pPr>
        <w:pStyle w:val="BodyText"/>
      </w:pPr>
      <w:r>
        <w:rPr/>
        <w:t>Please</w:t>
      </w:r>
      <w:r>
        <w:rPr>
          <w:spacing w:val="-7"/>
        </w:rPr>
        <w:t> </w:t>
      </w:r>
      <w:r>
        <w:rPr/>
        <w:t>direct</w:t>
      </w:r>
      <w:r>
        <w:rPr>
          <w:spacing w:val="-5"/>
        </w:rPr>
        <w:t> </w:t>
      </w:r>
      <w:r>
        <w:rPr/>
        <w:t>questions</w:t>
      </w:r>
      <w:r>
        <w:rPr>
          <w:spacing w:val="-6"/>
        </w:rPr>
        <w:t> </w:t>
      </w:r>
      <w:r>
        <w:rPr/>
        <w:t>regarding</w:t>
      </w:r>
      <w:r>
        <w:rPr>
          <w:spacing w:val="-5"/>
        </w:rPr>
        <w:t> </w:t>
      </w:r>
      <w:r>
        <w:rPr/>
        <w:t>immunization</w:t>
      </w:r>
      <w:r>
        <w:rPr>
          <w:spacing w:val="-5"/>
        </w:rPr>
        <w:t> </w:t>
      </w:r>
      <w:r>
        <w:rPr/>
        <w:t>requirements</w:t>
      </w:r>
      <w:r>
        <w:rPr>
          <w:spacing w:val="-8"/>
        </w:rPr>
        <w:t> </w:t>
      </w:r>
      <w:r>
        <w:rPr/>
        <w:t>to </w:t>
      </w:r>
      <w:hyperlink r:id="rId18">
        <w:r>
          <w:rPr>
            <w:color w:val="006FC0"/>
            <w:spacing w:val="-2"/>
            <w:u w:val="single" w:color="006FC0"/>
          </w:rPr>
          <w:t>iowaimmunizationprogram@iowa.hhs.gov</w:t>
        </w:r>
      </w:hyperlink>
      <w:r>
        <w:rPr>
          <w:spacing w:val="-2"/>
          <w:u w:val="none"/>
        </w:rPr>
        <w:t>.</w:t>
      </w:r>
    </w:p>
    <w:sectPr>
      <w:pgSz w:w="12240" w:h="15840"/>
      <w:pgMar w:top="168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Trebuchet MS">
    <w:altName w:val="Trebuchet MS"/>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4"/>
      <w:szCs w:val="24"/>
      <w:lang w:val="en-US" w:eastAsia="en-US" w:bidi="ar-SA"/>
    </w:rPr>
  </w:style>
  <w:style w:styleId="Heading1" w:type="paragraph">
    <w:name w:val="Heading 1"/>
    <w:basedOn w:val="Normal"/>
    <w:uiPriority w:val="1"/>
    <w:qFormat/>
    <w:pPr>
      <w:outlineLvl w:val="1"/>
    </w:pPr>
    <w:rPr>
      <w:rFonts w:ascii="Trebuchet MS" w:hAnsi="Trebuchet MS" w:eastAsia="Trebuchet MS" w:cs="Trebuchet MS"/>
      <w:b/>
      <w:bCs/>
      <w:sz w:val="26"/>
      <w:szCs w:val="26"/>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hyperlink" Target="https://gcc02.safelinks.protection.outlook.com/?url=https%3A%2F%2Fwww.legis.iowa.gov%2Fdocs%2Fico%2Fchapter%2F139A.pdf&amp;data=05%7C02%7Cdon.callaghan%40hhs.iowa.gov%7Cd69aa9991dc745beb22408ddb9995e0d%7C8d2c7b4d085a4617853638a76d19b0da%7C1%7C0%7C638870790569016559%7CUnknown%7CTWFpbGZsb3d8eyJFbXB0eU1hcGkiOnRydWUsIlYiOiIwLjAuMDAwMCIsIlAiOiJXaW4zMiIsIkFOIjoiTWFpbCIsIldUIjoyfQ%3D%3D%7C0%7C%7C%7C&amp;sdata=SIDPnRNXMntV2apjsbY%2FbTL4m0xhybZKcm5fC8Qd2HA%3D&amp;reserved=0" TargetMode="External"/><Relationship Id="rId14" Type="http://schemas.openxmlformats.org/officeDocument/2006/relationships/hyperlink" Target="https://www.legis.iowa.gov/docs/ACO/chapter/641.7.pdf" TargetMode="External"/><Relationship Id="rId15" Type="http://schemas.openxmlformats.org/officeDocument/2006/relationships/hyperlink" Target="https://www.legis.iowa.gov/legislation/BillBook?ga=91&amp;ba=HF%20299" TargetMode="External"/><Relationship Id="rId16" Type="http://schemas.openxmlformats.org/officeDocument/2006/relationships/hyperlink" Target="https://www.legis.iowa.gov/docs/ico/chapter/139A.pdf" TargetMode="External"/><Relationship Id="rId17" Type="http://schemas.openxmlformats.org/officeDocument/2006/relationships/hyperlink" Target="https://hhs.iowa.gov/immunization" TargetMode="External"/><Relationship Id="rId18" Type="http://schemas.openxmlformats.org/officeDocument/2006/relationships/hyperlink" Target="https://iowadhs.sharepoint.com/sites/BureauofImmunizationandTuberculosis/Shared%20Documents/Iowa%20Immunization%20Program/AG%20Briefing%20Documents/Exemption%20Communications%20-%20HF%20299/iowaimmunizationprogram%40iowa.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Jordan, Laura</dc:creator>
  <dc:description/>
  <dcterms:created xsi:type="dcterms:W3CDTF">2026-04-09T13:29:56Z</dcterms:created>
  <dcterms:modified xsi:type="dcterms:W3CDTF">2026-04-09T13:29:56Z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0x01010073E9505268843848AAF0FB0A05381EB0</vt:lpwstr>
  </property>
  <property fmtid="{D5CDD505-2E9C-101B-9397-08002B2CF9AE}" pid="3" name="Created">
    <vt:filetime>2025-08-14T00:00:00Z</vt:filetime>
  </property>
  <property fmtid="{D5CDD505-2E9C-101B-9397-08002B2CF9AE}" pid="4" name="Creator">
    <vt:lpwstr>Acrobat PDFMaker 25 for Word</vt:lpwstr>
  </property>
  <property fmtid="{D5CDD505-2E9C-101B-9397-08002B2CF9AE}" pid="5" name="LastSaved">
    <vt:filetime>2026-04-09T00:00:00Z</vt:filetime>
  </property>
  <property fmtid="{D5CDD505-2E9C-101B-9397-08002B2CF9AE}" pid="6" name="MediaServiceImageTags">
    <vt:lpwstr/>
  </property>
  <property fmtid="{D5CDD505-2E9C-101B-9397-08002B2CF9AE}" pid="7" name="Producer">
    <vt:lpwstr>Adobe PDF Library 25.1.97</vt:lpwstr>
  </property>
  <property fmtid="{D5CDD505-2E9C-101B-9397-08002B2CF9AE}" pid="8" name="SourceModified">
    <vt:lpwstr/>
  </property>
</Properties>
</file>