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16" w:lineRule="auto" w:before="97"/>
        <w:ind w:left="7091" w:right="24" w:firstLine="134"/>
        <w:jc w:val="right"/>
        <w:rPr>
          <w:rFonts w:ascii="Tahoma"/>
          <w:sz w:val="22"/>
        </w:rPr>
      </w:pPr>
      <w:r>
        <w:rPr>
          <w:rFonts w:ascii="Tahoma"/>
          <w:w w:val="105"/>
          <w:sz w:val="22"/>
        </w:rPr>
        <w:t>SWCSD</w:t>
      </w:r>
      <w:r>
        <w:rPr>
          <w:rFonts w:ascii="Tahoma"/>
          <w:spacing w:val="-8"/>
          <w:w w:val="105"/>
          <w:sz w:val="22"/>
        </w:rPr>
        <w:t> </w:t>
      </w:r>
      <w:r>
        <w:rPr>
          <w:rFonts w:ascii="Tahoma"/>
          <w:w w:val="105"/>
          <w:sz w:val="22"/>
        </w:rPr>
        <w:t>Board</w:t>
      </w:r>
      <w:r>
        <w:rPr>
          <w:rFonts w:ascii="Tahoma"/>
          <w:spacing w:val="-8"/>
          <w:w w:val="105"/>
          <w:sz w:val="22"/>
        </w:rPr>
        <w:t> </w:t>
      </w:r>
      <w:r>
        <w:rPr>
          <w:rFonts w:ascii="Tahoma"/>
          <w:w w:val="105"/>
          <w:sz w:val="22"/>
        </w:rPr>
        <w:t>Policy</w:t>
      </w:r>
      <w:r>
        <w:rPr>
          <w:rFonts w:ascii="Tahoma"/>
          <w:spacing w:val="-8"/>
          <w:w w:val="105"/>
          <w:sz w:val="22"/>
        </w:rPr>
        <w:t> </w:t>
      </w:r>
      <w:r>
        <w:rPr>
          <w:rFonts w:ascii="Tahoma"/>
          <w:w w:val="105"/>
          <w:sz w:val="22"/>
        </w:rPr>
        <w:t>Manual South</w:t>
      </w:r>
      <w:r>
        <w:rPr>
          <w:rFonts w:ascii="Tahoma"/>
          <w:spacing w:val="-14"/>
          <w:w w:val="105"/>
          <w:sz w:val="22"/>
        </w:rPr>
        <w:t> </w:t>
      </w:r>
      <w:r>
        <w:rPr>
          <w:rFonts w:ascii="Tahoma"/>
          <w:w w:val="105"/>
          <w:sz w:val="22"/>
        </w:rPr>
        <w:t>Winneshiek</w:t>
      </w:r>
      <w:r>
        <w:rPr>
          <w:rFonts w:ascii="Tahoma"/>
          <w:spacing w:val="-13"/>
          <w:w w:val="105"/>
          <w:sz w:val="22"/>
        </w:rPr>
        <w:t> </w:t>
      </w:r>
      <w:r>
        <w:rPr>
          <w:rFonts w:ascii="Tahoma"/>
          <w:spacing w:val="-2"/>
          <w:w w:val="105"/>
          <w:sz w:val="22"/>
        </w:rPr>
        <w:t>Community</w:t>
      </w:r>
    </w:p>
    <w:p>
      <w:pPr>
        <w:spacing w:line="226" w:lineRule="exact" w:before="0"/>
        <w:ind w:left="0" w:right="24" w:firstLine="0"/>
        <w:jc w:val="right"/>
        <w:rPr>
          <w:rFonts w:ascii="Tahoma"/>
          <w:sz w:val="22"/>
        </w:rPr>
      </w:pPr>
      <w:r>
        <w:rPr>
          <w:rFonts w:ascii="Tahoma"/>
          <w:sz w:val="22"/>
        </w:rPr>
        <mc:AlternateContent>
          <mc:Choice Requires="wps">
            <w:drawing>
              <wp:anchor distT="0" distB="0" distL="0" distR="0" allowOverlap="1" layoutInCell="1" locked="0" behindDoc="0" simplePos="0" relativeHeight="15728640">
                <wp:simplePos x="0" y="0"/>
                <wp:positionH relativeFrom="page">
                  <wp:posOffset>914400</wp:posOffset>
                </wp:positionH>
                <wp:positionV relativeFrom="paragraph">
                  <wp:posOffset>120024</wp:posOffset>
                </wp:positionV>
                <wp:extent cx="6400800" cy="5467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400800" cy="546735"/>
                          <a:chExt cx="6400800" cy="546735"/>
                        </a:xfrm>
                      </wpg:grpSpPr>
                      <wps:wsp>
                        <wps:cNvPr id="2" name="Graphic 2"/>
                        <wps:cNvSpPr/>
                        <wps:spPr>
                          <a:xfrm>
                            <a:off x="0" y="0"/>
                            <a:ext cx="6400800" cy="546735"/>
                          </a:xfrm>
                          <a:custGeom>
                            <a:avLst/>
                            <a:gdLst/>
                            <a:ahLst/>
                            <a:cxnLst/>
                            <a:rect l="l" t="t" r="r" b="b"/>
                            <a:pathLst>
                              <a:path w="6400800" h="546735">
                                <a:moveTo>
                                  <a:pt x="6400800" y="546461"/>
                                </a:moveTo>
                                <a:lnTo>
                                  <a:pt x="0" y="546461"/>
                                </a:lnTo>
                                <a:lnTo>
                                  <a:pt x="0" y="0"/>
                                </a:lnTo>
                                <a:lnTo>
                                  <a:pt x="6400800" y="0"/>
                                </a:lnTo>
                                <a:lnTo>
                                  <a:pt x="6400800" y="546461"/>
                                </a:lnTo>
                                <a:close/>
                              </a:path>
                            </a:pathLst>
                          </a:custGeom>
                          <a:solidFill>
                            <a:srgbClr val="EEEEEE"/>
                          </a:solidFill>
                        </wps:spPr>
                        <wps:bodyPr wrap="square" lIns="0" tIns="0" rIns="0" bIns="0" rtlCol="0">
                          <a:prstTxWarp prst="textNoShape">
                            <a:avLst/>
                          </a:prstTxWarp>
                          <a:noAutofit/>
                        </wps:bodyPr>
                      </wps:wsp>
                      <wps:wsp>
                        <wps:cNvPr id="3" name="Graphic 3"/>
                        <wps:cNvSpPr/>
                        <wps:spPr>
                          <a:xfrm>
                            <a:off x="0" y="12"/>
                            <a:ext cx="6400800" cy="546735"/>
                          </a:xfrm>
                          <a:custGeom>
                            <a:avLst/>
                            <a:gdLst/>
                            <a:ahLst/>
                            <a:cxnLst/>
                            <a:rect l="l" t="t" r="r" b="b"/>
                            <a:pathLst>
                              <a:path w="6400800" h="546735">
                                <a:moveTo>
                                  <a:pt x="6400787" y="540105"/>
                                </a:moveTo>
                                <a:lnTo>
                                  <a:pt x="0" y="540105"/>
                                </a:lnTo>
                                <a:lnTo>
                                  <a:pt x="0" y="546455"/>
                                </a:lnTo>
                                <a:lnTo>
                                  <a:pt x="6400787" y="546455"/>
                                </a:lnTo>
                                <a:lnTo>
                                  <a:pt x="6400787" y="540105"/>
                                </a:lnTo>
                                <a:close/>
                              </a:path>
                              <a:path w="6400800" h="546735">
                                <a:moveTo>
                                  <a:pt x="6400787" y="0"/>
                                </a:moveTo>
                                <a:lnTo>
                                  <a:pt x="0" y="0"/>
                                </a:lnTo>
                                <a:lnTo>
                                  <a:pt x="0" y="6350"/>
                                </a:lnTo>
                                <a:lnTo>
                                  <a:pt x="6400787" y="6350"/>
                                </a:lnTo>
                                <a:lnTo>
                                  <a:pt x="6400787" y="0"/>
                                </a:lnTo>
                                <a:close/>
                              </a:path>
                            </a:pathLst>
                          </a:custGeom>
                          <a:solidFill>
                            <a:srgbClr val="D4D4D4"/>
                          </a:solidFill>
                        </wps:spPr>
                        <wps:bodyPr wrap="square" lIns="0" tIns="0" rIns="0" bIns="0" rtlCol="0">
                          <a:prstTxWarp prst="textNoShape">
                            <a:avLst/>
                          </a:prstTxWarp>
                          <a:noAutofit/>
                        </wps:bodyPr>
                      </wps:wsp>
                      <wps:wsp>
                        <wps:cNvPr id="4" name="Graphic 4"/>
                        <wps:cNvSpPr/>
                        <wps:spPr>
                          <a:xfrm>
                            <a:off x="4488503" y="24129"/>
                            <a:ext cx="1270" cy="1270"/>
                          </a:xfrm>
                          <a:custGeom>
                            <a:avLst/>
                            <a:gdLst/>
                            <a:ahLst/>
                            <a:cxnLst/>
                            <a:rect l="l" t="t" r="r" b="b"/>
                            <a:pathLst>
                              <a:path w="0" h="0">
                                <a:moveTo>
                                  <a:pt x="0" y="0"/>
                                </a:moveTo>
                                <a:lnTo>
                                  <a:pt x="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77309" y="89916"/>
                            <a:ext cx="4686935" cy="367665"/>
                          </a:xfrm>
                          <a:prstGeom prst="rect">
                            <a:avLst/>
                          </a:prstGeom>
                        </wps:spPr>
                        <wps:txbx>
                          <w:txbxContent>
                            <w:p>
                              <w:pPr>
                                <w:spacing w:line="247" w:lineRule="exact" w:before="0"/>
                                <w:ind w:left="0" w:right="0" w:firstLine="0"/>
                                <w:jc w:val="left"/>
                                <w:rPr>
                                  <w:b/>
                                  <w:sz w:val="23"/>
                                </w:rPr>
                              </w:pPr>
                              <w:r>
                                <w:rPr>
                                  <w:b/>
                                  <w:w w:val="90"/>
                                  <w:sz w:val="23"/>
                                </w:rPr>
                                <w:t>Policy</w:t>
                              </w:r>
                              <w:r>
                                <w:rPr>
                                  <w:b/>
                                  <w:spacing w:val="12"/>
                                  <w:sz w:val="23"/>
                                </w:rPr>
                                <w:t> </w:t>
                              </w:r>
                              <w:r>
                                <w:rPr>
                                  <w:b/>
                                  <w:w w:val="90"/>
                                  <w:sz w:val="23"/>
                                </w:rPr>
                                <w:t>507.09:</w:t>
                              </w:r>
                              <w:r>
                                <w:rPr>
                                  <w:b/>
                                  <w:spacing w:val="11"/>
                                  <w:sz w:val="23"/>
                                </w:rPr>
                                <w:t> </w:t>
                              </w:r>
                              <w:r>
                                <w:rPr>
                                  <w:b/>
                                  <w:spacing w:val="-2"/>
                                  <w:w w:val="90"/>
                                  <w:sz w:val="23"/>
                                </w:rPr>
                                <w:t>Wellness</w:t>
                              </w:r>
                            </w:p>
                            <w:p>
                              <w:pPr>
                                <w:spacing w:line="208" w:lineRule="exact" w:before="123"/>
                                <w:ind w:left="1" w:right="0" w:firstLine="0"/>
                                <w:jc w:val="left"/>
                                <w:rPr>
                                  <w:sz w:val="18"/>
                                </w:rPr>
                              </w:pPr>
                              <w:r>
                                <w:rPr>
                                  <w:w w:val="95"/>
                                  <w:sz w:val="18"/>
                                </w:rPr>
                                <w:t>Original</w:t>
                              </w:r>
                              <w:r>
                                <w:rPr>
                                  <w:spacing w:val="-1"/>
                                  <w:sz w:val="18"/>
                                </w:rPr>
                                <w:t> </w:t>
                              </w:r>
                              <w:r>
                                <w:rPr>
                                  <w:w w:val="95"/>
                                  <w:sz w:val="18"/>
                                </w:rPr>
                                <w:t>Adopted</w:t>
                              </w:r>
                              <w:r>
                                <w:rPr>
                                  <w:spacing w:val="1"/>
                                  <w:sz w:val="18"/>
                                </w:rPr>
                                <w:t> </w:t>
                              </w:r>
                              <w:r>
                                <w:rPr>
                                  <w:w w:val="95"/>
                                  <w:sz w:val="18"/>
                                </w:rPr>
                                <w:t>Date:</w:t>
                              </w:r>
                              <w:r>
                                <w:rPr>
                                  <w:spacing w:val="6"/>
                                  <w:sz w:val="18"/>
                                </w:rPr>
                                <w:t> </w:t>
                              </w:r>
                              <w:r>
                                <w:rPr>
                                  <w:w w:val="95"/>
                                  <w:sz w:val="18"/>
                                </w:rPr>
                                <w:t>01/10/2011</w:t>
                              </w:r>
                              <w:r>
                                <w:rPr>
                                  <w:spacing w:val="11"/>
                                  <w:sz w:val="18"/>
                                </w:rPr>
                                <w:t> </w:t>
                              </w:r>
                              <w:r>
                                <w:rPr>
                                  <w:w w:val="90"/>
                                  <w:sz w:val="18"/>
                                </w:rPr>
                                <w:t>|</w:t>
                              </w:r>
                              <w:r>
                                <w:rPr>
                                  <w:spacing w:val="2"/>
                                  <w:sz w:val="18"/>
                                </w:rPr>
                                <w:t> </w:t>
                              </w:r>
                              <w:r>
                                <w:rPr>
                                  <w:w w:val="95"/>
                                  <w:sz w:val="18"/>
                                </w:rPr>
                                <w:t>Last</w:t>
                              </w:r>
                              <w:r>
                                <w:rPr>
                                  <w:spacing w:val="1"/>
                                  <w:sz w:val="18"/>
                                </w:rPr>
                                <w:t> </w:t>
                              </w:r>
                              <w:r>
                                <w:rPr>
                                  <w:w w:val="95"/>
                                  <w:sz w:val="18"/>
                                </w:rPr>
                                <w:t>Revised</w:t>
                              </w:r>
                              <w:r>
                                <w:rPr>
                                  <w:spacing w:val="1"/>
                                  <w:sz w:val="18"/>
                                </w:rPr>
                                <w:t> </w:t>
                              </w:r>
                              <w:r>
                                <w:rPr>
                                  <w:w w:val="95"/>
                                  <w:sz w:val="18"/>
                                </w:rPr>
                                <w:t>Date:</w:t>
                              </w:r>
                              <w:r>
                                <w:rPr>
                                  <w:spacing w:val="6"/>
                                  <w:sz w:val="18"/>
                                </w:rPr>
                                <w:t> </w:t>
                              </w:r>
                              <w:r>
                                <w:rPr>
                                  <w:w w:val="95"/>
                                  <w:sz w:val="18"/>
                                </w:rPr>
                                <w:t>07/10/2023</w:t>
                              </w:r>
                              <w:r>
                                <w:rPr>
                                  <w:spacing w:val="11"/>
                                  <w:sz w:val="18"/>
                                </w:rPr>
                                <w:t> </w:t>
                              </w:r>
                              <w:r>
                                <w:rPr>
                                  <w:w w:val="90"/>
                                  <w:sz w:val="18"/>
                                </w:rPr>
                                <w:t>|</w:t>
                              </w:r>
                              <w:r>
                                <w:rPr>
                                  <w:spacing w:val="2"/>
                                  <w:sz w:val="18"/>
                                </w:rPr>
                                <w:t> </w:t>
                              </w:r>
                              <w:r>
                                <w:rPr>
                                  <w:w w:val="95"/>
                                  <w:sz w:val="18"/>
                                </w:rPr>
                                <w:t>Last</w:t>
                              </w:r>
                              <w:r>
                                <w:rPr>
                                  <w:spacing w:val="1"/>
                                  <w:sz w:val="18"/>
                                </w:rPr>
                                <w:t> </w:t>
                              </w:r>
                              <w:r>
                                <w:rPr>
                                  <w:w w:val="95"/>
                                  <w:sz w:val="18"/>
                                </w:rPr>
                                <w:t>Reviewed</w:t>
                              </w:r>
                              <w:r>
                                <w:rPr>
                                  <w:spacing w:val="1"/>
                                  <w:sz w:val="18"/>
                                </w:rPr>
                                <w:t> </w:t>
                              </w:r>
                              <w:r>
                                <w:rPr>
                                  <w:w w:val="95"/>
                                  <w:sz w:val="18"/>
                                </w:rPr>
                                <w:t>Date:</w:t>
                              </w:r>
                              <w:r>
                                <w:rPr>
                                  <w:spacing w:val="6"/>
                                  <w:sz w:val="18"/>
                                </w:rPr>
                                <w:t> </w:t>
                              </w:r>
                              <w:r>
                                <w:rPr>
                                  <w:spacing w:val="-2"/>
                                  <w:w w:val="95"/>
                                  <w:sz w:val="18"/>
                                </w:rPr>
                                <w:t>07/10/2023</w:t>
                              </w:r>
                            </w:p>
                          </w:txbxContent>
                        </wps:txbx>
                        <wps:bodyPr wrap="square" lIns="0" tIns="0" rIns="0" bIns="0" rtlCol="0">
                          <a:noAutofit/>
                        </wps:bodyPr>
                      </wps:wsp>
                      <wps:wsp>
                        <wps:cNvPr id="6" name="Textbox 6"/>
                        <wps:cNvSpPr txBox="1"/>
                        <wps:spPr>
                          <a:xfrm>
                            <a:off x="5506975" y="88784"/>
                            <a:ext cx="825500" cy="118745"/>
                          </a:xfrm>
                          <a:prstGeom prst="rect">
                            <a:avLst/>
                          </a:prstGeom>
                        </wps:spPr>
                        <wps:txbx>
                          <w:txbxContent>
                            <w:p>
                              <w:pPr>
                                <w:spacing w:line="187" w:lineRule="exact" w:before="0"/>
                                <w:ind w:left="0" w:right="0" w:firstLine="0"/>
                                <w:jc w:val="left"/>
                                <w:rPr>
                                  <w:sz w:val="18"/>
                                </w:rPr>
                              </w:pPr>
                              <w:r>
                                <w:rPr>
                                  <w:spacing w:val="-2"/>
                                  <w:sz w:val="18"/>
                                </w:rPr>
                                <w:t>Status:</w:t>
                              </w:r>
                              <w:r>
                                <w:rPr>
                                  <w:spacing w:val="-5"/>
                                  <w:sz w:val="18"/>
                                </w:rPr>
                                <w:t> </w:t>
                              </w:r>
                              <w:r>
                                <w:rPr>
                                  <w:spacing w:val="-2"/>
                                  <w:sz w:val="18"/>
                                </w:rPr>
                                <w:t>ADOPTED</w:t>
                              </w:r>
                            </w:p>
                          </w:txbxContent>
                        </wps:txbx>
                        <wps:bodyPr wrap="square" lIns="0" tIns="0" rIns="0" bIns="0" rtlCol="0">
                          <a:noAutofit/>
                        </wps:bodyPr>
                      </wps:wsp>
                    </wpg:wgp>
                  </a:graphicData>
                </a:graphic>
              </wp:anchor>
            </w:drawing>
          </mc:Choice>
          <mc:Fallback>
            <w:pict>
              <v:group style="position:absolute;margin-left:72pt;margin-top:9.450782pt;width:504pt;height:43.05pt;mso-position-horizontal-relative:page;mso-position-vertical-relative:paragraph;z-index:15728640" id="docshapegroup1" coordorigin="1440,189" coordsize="10080,861">
                <v:rect style="position:absolute;left:1440;top:189;width:10080;height:861" id="docshape2" filled="true" fillcolor="#eeeeee" stroked="false">
                  <v:fill type="solid"/>
                </v:rect>
                <v:shape style="position:absolute;left:1440;top:189;width:10080;height:861" id="docshape3" coordorigin="1440,189" coordsize="10080,861" path="m11520,1040l1440,1040,1440,1050,11520,1050,11520,1040xm11520,189l1440,189,1440,199,11520,199,11520,189xe" filled="true" fillcolor="#d4d4d4" stroked="false">
                  <v:path arrowok="t"/>
                  <v:fill type="solid"/>
                </v:shape>
                <v:shape style="position:absolute;left:8508;top:227;width:2;height:2" id="docshape4" coordorigin="8509,227" coordsize="0,0" path="m8509,227l8509,227xe" filled="true" fillcolor="#000000" stroked="false">
                  <v:path arrowok="t"/>
                  <v:fill type="solid"/>
                </v:shape>
                <v:shapetype id="_x0000_t202" o:spt="202" coordsize="21600,21600" path="m,l,21600r21600,l21600,xe">
                  <v:stroke joinstyle="miter"/>
                  <v:path gradientshapeok="t" o:connecttype="rect"/>
                </v:shapetype>
                <v:shape style="position:absolute;left:1561;top:330;width:7381;height:579" type="#_x0000_t202" id="docshape5" filled="false" stroked="false">
                  <v:textbox inset="0,0,0,0">
                    <w:txbxContent>
                      <w:p>
                        <w:pPr>
                          <w:spacing w:line="247" w:lineRule="exact" w:before="0"/>
                          <w:ind w:left="0" w:right="0" w:firstLine="0"/>
                          <w:jc w:val="left"/>
                          <w:rPr>
                            <w:b/>
                            <w:sz w:val="23"/>
                          </w:rPr>
                        </w:pPr>
                        <w:r>
                          <w:rPr>
                            <w:b/>
                            <w:w w:val="90"/>
                            <w:sz w:val="23"/>
                          </w:rPr>
                          <w:t>Policy</w:t>
                        </w:r>
                        <w:r>
                          <w:rPr>
                            <w:b/>
                            <w:spacing w:val="12"/>
                            <w:sz w:val="23"/>
                          </w:rPr>
                          <w:t> </w:t>
                        </w:r>
                        <w:r>
                          <w:rPr>
                            <w:b/>
                            <w:w w:val="90"/>
                            <w:sz w:val="23"/>
                          </w:rPr>
                          <w:t>507.09:</w:t>
                        </w:r>
                        <w:r>
                          <w:rPr>
                            <w:b/>
                            <w:spacing w:val="11"/>
                            <w:sz w:val="23"/>
                          </w:rPr>
                          <w:t> </w:t>
                        </w:r>
                        <w:r>
                          <w:rPr>
                            <w:b/>
                            <w:spacing w:val="-2"/>
                            <w:w w:val="90"/>
                            <w:sz w:val="23"/>
                          </w:rPr>
                          <w:t>Wellness</w:t>
                        </w:r>
                      </w:p>
                      <w:p>
                        <w:pPr>
                          <w:spacing w:line="208" w:lineRule="exact" w:before="123"/>
                          <w:ind w:left="1" w:right="0" w:firstLine="0"/>
                          <w:jc w:val="left"/>
                          <w:rPr>
                            <w:sz w:val="18"/>
                          </w:rPr>
                        </w:pPr>
                        <w:r>
                          <w:rPr>
                            <w:w w:val="95"/>
                            <w:sz w:val="18"/>
                          </w:rPr>
                          <w:t>Original</w:t>
                        </w:r>
                        <w:r>
                          <w:rPr>
                            <w:spacing w:val="-1"/>
                            <w:sz w:val="18"/>
                          </w:rPr>
                          <w:t> </w:t>
                        </w:r>
                        <w:r>
                          <w:rPr>
                            <w:w w:val="95"/>
                            <w:sz w:val="18"/>
                          </w:rPr>
                          <w:t>Adopted</w:t>
                        </w:r>
                        <w:r>
                          <w:rPr>
                            <w:spacing w:val="1"/>
                            <w:sz w:val="18"/>
                          </w:rPr>
                          <w:t> </w:t>
                        </w:r>
                        <w:r>
                          <w:rPr>
                            <w:w w:val="95"/>
                            <w:sz w:val="18"/>
                          </w:rPr>
                          <w:t>Date:</w:t>
                        </w:r>
                        <w:r>
                          <w:rPr>
                            <w:spacing w:val="6"/>
                            <w:sz w:val="18"/>
                          </w:rPr>
                          <w:t> </w:t>
                        </w:r>
                        <w:r>
                          <w:rPr>
                            <w:w w:val="95"/>
                            <w:sz w:val="18"/>
                          </w:rPr>
                          <w:t>01/10/2011</w:t>
                        </w:r>
                        <w:r>
                          <w:rPr>
                            <w:spacing w:val="11"/>
                            <w:sz w:val="18"/>
                          </w:rPr>
                          <w:t> </w:t>
                        </w:r>
                        <w:r>
                          <w:rPr>
                            <w:w w:val="90"/>
                            <w:sz w:val="18"/>
                          </w:rPr>
                          <w:t>|</w:t>
                        </w:r>
                        <w:r>
                          <w:rPr>
                            <w:spacing w:val="2"/>
                            <w:sz w:val="18"/>
                          </w:rPr>
                          <w:t> </w:t>
                        </w:r>
                        <w:r>
                          <w:rPr>
                            <w:w w:val="95"/>
                            <w:sz w:val="18"/>
                          </w:rPr>
                          <w:t>Last</w:t>
                        </w:r>
                        <w:r>
                          <w:rPr>
                            <w:spacing w:val="1"/>
                            <w:sz w:val="18"/>
                          </w:rPr>
                          <w:t> </w:t>
                        </w:r>
                        <w:r>
                          <w:rPr>
                            <w:w w:val="95"/>
                            <w:sz w:val="18"/>
                          </w:rPr>
                          <w:t>Revised</w:t>
                        </w:r>
                        <w:r>
                          <w:rPr>
                            <w:spacing w:val="1"/>
                            <w:sz w:val="18"/>
                          </w:rPr>
                          <w:t> </w:t>
                        </w:r>
                        <w:r>
                          <w:rPr>
                            <w:w w:val="95"/>
                            <w:sz w:val="18"/>
                          </w:rPr>
                          <w:t>Date:</w:t>
                        </w:r>
                        <w:r>
                          <w:rPr>
                            <w:spacing w:val="6"/>
                            <w:sz w:val="18"/>
                          </w:rPr>
                          <w:t> </w:t>
                        </w:r>
                        <w:r>
                          <w:rPr>
                            <w:w w:val="95"/>
                            <w:sz w:val="18"/>
                          </w:rPr>
                          <w:t>07/10/2023</w:t>
                        </w:r>
                        <w:r>
                          <w:rPr>
                            <w:spacing w:val="11"/>
                            <w:sz w:val="18"/>
                          </w:rPr>
                          <w:t> </w:t>
                        </w:r>
                        <w:r>
                          <w:rPr>
                            <w:w w:val="90"/>
                            <w:sz w:val="18"/>
                          </w:rPr>
                          <w:t>|</w:t>
                        </w:r>
                        <w:r>
                          <w:rPr>
                            <w:spacing w:val="2"/>
                            <w:sz w:val="18"/>
                          </w:rPr>
                          <w:t> </w:t>
                        </w:r>
                        <w:r>
                          <w:rPr>
                            <w:w w:val="95"/>
                            <w:sz w:val="18"/>
                          </w:rPr>
                          <w:t>Last</w:t>
                        </w:r>
                        <w:r>
                          <w:rPr>
                            <w:spacing w:val="1"/>
                            <w:sz w:val="18"/>
                          </w:rPr>
                          <w:t> </w:t>
                        </w:r>
                        <w:r>
                          <w:rPr>
                            <w:w w:val="95"/>
                            <w:sz w:val="18"/>
                          </w:rPr>
                          <w:t>Reviewed</w:t>
                        </w:r>
                        <w:r>
                          <w:rPr>
                            <w:spacing w:val="1"/>
                            <w:sz w:val="18"/>
                          </w:rPr>
                          <w:t> </w:t>
                        </w:r>
                        <w:r>
                          <w:rPr>
                            <w:w w:val="95"/>
                            <w:sz w:val="18"/>
                          </w:rPr>
                          <w:t>Date:</w:t>
                        </w:r>
                        <w:r>
                          <w:rPr>
                            <w:spacing w:val="6"/>
                            <w:sz w:val="18"/>
                          </w:rPr>
                          <w:t> </w:t>
                        </w:r>
                        <w:r>
                          <w:rPr>
                            <w:spacing w:val="-2"/>
                            <w:w w:val="95"/>
                            <w:sz w:val="18"/>
                          </w:rPr>
                          <w:t>07/10/2023</w:t>
                        </w:r>
                      </w:p>
                    </w:txbxContent>
                  </v:textbox>
                  <w10:wrap type="none"/>
                </v:shape>
                <v:shape style="position:absolute;left:10112;top:328;width:1300;height:187" type="#_x0000_t202" id="docshape6" filled="false" stroked="false">
                  <v:textbox inset="0,0,0,0">
                    <w:txbxContent>
                      <w:p>
                        <w:pPr>
                          <w:spacing w:line="187" w:lineRule="exact" w:before="0"/>
                          <w:ind w:left="0" w:right="0" w:firstLine="0"/>
                          <w:jc w:val="left"/>
                          <w:rPr>
                            <w:sz w:val="18"/>
                          </w:rPr>
                        </w:pPr>
                        <w:r>
                          <w:rPr>
                            <w:spacing w:val="-2"/>
                            <w:sz w:val="18"/>
                          </w:rPr>
                          <w:t>Status:</w:t>
                        </w:r>
                        <w:r>
                          <w:rPr>
                            <w:spacing w:val="-5"/>
                            <w:sz w:val="18"/>
                          </w:rPr>
                          <w:t> </w:t>
                        </w:r>
                        <w:r>
                          <w:rPr>
                            <w:spacing w:val="-2"/>
                            <w:sz w:val="18"/>
                          </w:rPr>
                          <w:t>ADOPTED</w:t>
                        </w:r>
                      </w:p>
                    </w:txbxContent>
                  </v:textbox>
                  <w10:wrap type="none"/>
                </v:shape>
                <w10:wrap type="none"/>
              </v:group>
            </w:pict>
          </mc:Fallback>
        </mc:AlternateContent>
      </w:r>
      <w:r>
        <w:rPr>
          <w:rFonts w:ascii="Tahoma"/>
          <w:sz w:val="22"/>
        </w:rPr>
        <w:t>School</w:t>
      </w:r>
      <w:r>
        <w:rPr>
          <w:rFonts w:ascii="Tahoma"/>
          <w:spacing w:val="7"/>
          <w:sz w:val="22"/>
        </w:rPr>
        <w:t> </w:t>
      </w:r>
      <w:r>
        <w:rPr>
          <w:rFonts w:ascii="Tahoma"/>
          <w:spacing w:val="-2"/>
          <w:sz w:val="22"/>
        </w:rPr>
        <w:t>District</w:t>
      </w:r>
    </w:p>
    <w:p>
      <w:pPr>
        <w:pStyle w:val="BodyText"/>
        <w:ind w:left="0"/>
        <w:rPr>
          <w:rFonts w:ascii="Tahoma"/>
        </w:rPr>
      </w:pPr>
    </w:p>
    <w:p>
      <w:pPr>
        <w:pStyle w:val="BodyText"/>
        <w:ind w:left="0"/>
        <w:rPr>
          <w:rFonts w:ascii="Tahoma"/>
        </w:rPr>
      </w:pPr>
    </w:p>
    <w:p>
      <w:pPr>
        <w:pStyle w:val="BodyText"/>
        <w:spacing w:before="128"/>
        <w:ind w:left="0"/>
        <w:rPr>
          <w:rFonts w:ascii="Tahoma"/>
        </w:rPr>
      </w:pPr>
    </w:p>
    <w:p>
      <w:pPr>
        <w:pStyle w:val="BodyText"/>
        <w:spacing w:line="196" w:lineRule="auto"/>
        <w:ind w:right="211"/>
      </w:pPr>
      <w:r>
        <w:rPr>
          <w:w w:val="90"/>
        </w:rPr>
        <w:t>The South Winneshiek Community School District Board of Education is committed to the optimal development of every student. The board believes for students to have the opportunity to achieve personal, academic, developmental,</w:t>
      </w:r>
      <w:r>
        <w:rPr>
          <w:spacing w:val="-3"/>
          <w:w w:val="90"/>
        </w:rPr>
        <w:t> </w:t>
      </w:r>
      <w:r>
        <w:rPr>
          <w:w w:val="90"/>
        </w:rPr>
        <w:t>and</w:t>
      </w:r>
      <w:r>
        <w:rPr>
          <w:spacing w:val="-3"/>
          <w:w w:val="90"/>
        </w:rPr>
        <w:t> </w:t>
      </w:r>
      <w:r>
        <w:rPr>
          <w:w w:val="90"/>
        </w:rPr>
        <w:t>social</w:t>
      </w:r>
      <w:r>
        <w:rPr>
          <w:spacing w:val="-1"/>
          <w:w w:val="90"/>
        </w:rPr>
        <w:t> </w:t>
      </w:r>
      <w:r>
        <w:rPr>
          <w:w w:val="90"/>
        </w:rPr>
        <w:t>success,</w:t>
      </w:r>
      <w:r>
        <w:rPr>
          <w:spacing w:val="-3"/>
          <w:w w:val="90"/>
        </w:rPr>
        <w:t> </w:t>
      </w:r>
      <w:r>
        <w:rPr>
          <w:w w:val="90"/>
        </w:rPr>
        <w:t>there needs</w:t>
      </w:r>
      <w:r>
        <w:rPr>
          <w:spacing w:val="-2"/>
          <w:w w:val="90"/>
        </w:rPr>
        <w:t> </w:t>
      </w:r>
      <w:r>
        <w:rPr>
          <w:w w:val="90"/>
        </w:rPr>
        <w:t>to</w:t>
      </w:r>
      <w:r>
        <w:rPr>
          <w:spacing w:val="-1"/>
          <w:w w:val="90"/>
        </w:rPr>
        <w:t> </w:t>
      </w:r>
      <w:r>
        <w:rPr>
          <w:w w:val="90"/>
        </w:rPr>
        <w:t>be a</w:t>
      </w:r>
      <w:r>
        <w:rPr>
          <w:spacing w:val="-1"/>
          <w:w w:val="90"/>
        </w:rPr>
        <w:t> </w:t>
      </w:r>
      <w:r>
        <w:rPr>
          <w:w w:val="90"/>
        </w:rPr>
        <w:t>positive,</w:t>
      </w:r>
      <w:r>
        <w:rPr>
          <w:spacing w:val="-3"/>
          <w:w w:val="90"/>
        </w:rPr>
        <w:t> </w:t>
      </w:r>
      <w:r>
        <w:rPr>
          <w:w w:val="90"/>
        </w:rPr>
        <w:t>safe,</w:t>
      </w:r>
      <w:r>
        <w:rPr>
          <w:spacing w:val="-3"/>
          <w:w w:val="90"/>
        </w:rPr>
        <w:t> </w:t>
      </w:r>
      <w:r>
        <w:rPr>
          <w:w w:val="90"/>
        </w:rPr>
        <w:t>and</w:t>
      </w:r>
      <w:r>
        <w:rPr>
          <w:spacing w:val="-3"/>
          <w:w w:val="90"/>
        </w:rPr>
        <w:t> </w:t>
      </w:r>
      <w:r>
        <w:rPr>
          <w:w w:val="90"/>
        </w:rPr>
        <w:t>health-promoting</w:t>
      </w:r>
      <w:r>
        <w:rPr>
          <w:spacing w:val="-2"/>
          <w:w w:val="90"/>
        </w:rPr>
        <w:t> </w:t>
      </w:r>
      <w:r>
        <w:rPr>
          <w:w w:val="90"/>
        </w:rPr>
        <w:t>learning</w:t>
      </w:r>
      <w:r>
        <w:rPr>
          <w:spacing w:val="-2"/>
          <w:w w:val="90"/>
        </w:rPr>
        <w:t> </w:t>
      </w:r>
      <w:r>
        <w:rPr>
          <w:w w:val="90"/>
        </w:rPr>
        <w:t>environment</w:t>
      </w:r>
      <w:r>
        <w:rPr>
          <w:spacing w:val="-1"/>
          <w:w w:val="90"/>
        </w:rPr>
        <w:t> </w:t>
      </w:r>
      <w:r>
        <w:rPr>
          <w:w w:val="90"/>
        </w:rPr>
        <w:t>at </w:t>
      </w:r>
      <w:r>
        <w:rPr>
          <w:spacing w:val="-2"/>
        </w:rPr>
        <w:t>every</w:t>
      </w:r>
      <w:r>
        <w:rPr>
          <w:spacing w:val="-7"/>
        </w:rPr>
        <w:t> </w:t>
      </w:r>
      <w:r>
        <w:rPr>
          <w:spacing w:val="-2"/>
        </w:rPr>
        <w:t>level,</w:t>
      </w:r>
      <w:r>
        <w:rPr>
          <w:spacing w:val="-9"/>
        </w:rPr>
        <w:t> </w:t>
      </w:r>
      <w:r>
        <w:rPr>
          <w:spacing w:val="-2"/>
        </w:rPr>
        <w:t>in</w:t>
      </w:r>
      <w:r>
        <w:rPr>
          <w:spacing w:val="-9"/>
        </w:rPr>
        <w:t> </w:t>
      </w:r>
      <w:r>
        <w:rPr>
          <w:spacing w:val="-2"/>
        </w:rPr>
        <w:t>every</w:t>
      </w:r>
      <w:r>
        <w:rPr>
          <w:spacing w:val="-7"/>
        </w:rPr>
        <w:t> </w:t>
      </w:r>
      <w:r>
        <w:rPr>
          <w:spacing w:val="-2"/>
        </w:rPr>
        <w:t>setting.</w:t>
      </w:r>
    </w:p>
    <w:p>
      <w:pPr>
        <w:pStyle w:val="BodyText"/>
        <w:spacing w:line="196" w:lineRule="auto"/>
      </w:pPr>
      <w:r>
        <w:rPr>
          <w:w w:val="90"/>
        </w:rPr>
        <w:t>The school district provides a comprehensive learning environment for developing and practicing lifelong wellness behaviors. The entire school environment,</w:t>
      </w:r>
      <w:r>
        <w:rPr>
          <w:spacing w:val="-1"/>
          <w:w w:val="90"/>
        </w:rPr>
        <w:t> </w:t>
      </w:r>
      <w:r>
        <w:rPr>
          <w:w w:val="90"/>
        </w:rPr>
        <w:t>not just the classroom,</w:t>
      </w:r>
      <w:r>
        <w:rPr>
          <w:spacing w:val="-1"/>
          <w:w w:val="90"/>
        </w:rPr>
        <w:t> </w:t>
      </w:r>
      <w:r>
        <w:rPr>
          <w:w w:val="90"/>
        </w:rPr>
        <w:t>shall be aligned</w:t>
      </w:r>
      <w:r>
        <w:rPr>
          <w:spacing w:val="-1"/>
          <w:w w:val="90"/>
        </w:rPr>
        <w:t> </w:t>
      </w:r>
      <w:r>
        <w:rPr>
          <w:w w:val="90"/>
        </w:rPr>
        <w:t>with</w:t>
      </w:r>
      <w:r>
        <w:rPr>
          <w:spacing w:val="-1"/>
          <w:w w:val="90"/>
        </w:rPr>
        <w:t> </w:t>
      </w:r>
      <w:r>
        <w:rPr>
          <w:w w:val="90"/>
        </w:rPr>
        <w:t>healthy school district goals to positively influence a student's understanding, beliefs and habits as they relate to good nutrition and regular physical activity. In accordance with law and this belief, the board commits to the following:</w:t>
      </w:r>
    </w:p>
    <w:p>
      <w:pPr>
        <w:pStyle w:val="BodyText"/>
        <w:spacing w:before="140"/>
        <w:ind w:left="0"/>
      </w:pPr>
    </w:p>
    <w:p>
      <w:pPr>
        <w:pStyle w:val="BodyText"/>
      </w:pPr>
      <w:r>
        <w:rPr>
          <w:w w:val="90"/>
        </w:rPr>
        <w:t>The</w:t>
      </w:r>
      <w:r>
        <w:rPr>
          <w:spacing w:val="-3"/>
        </w:rPr>
        <w:t> </w:t>
      </w:r>
      <w:r>
        <w:rPr>
          <w:w w:val="90"/>
        </w:rPr>
        <w:t>school</w:t>
      </w:r>
      <w:r>
        <w:rPr>
          <w:spacing w:val="-3"/>
        </w:rPr>
        <w:t> </w:t>
      </w:r>
      <w:r>
        <w:rPr>
          <w:w w:val="90"/>
        </w:rPr>
        <w:t>district</w:t>
      </w:r>
      <w:r>
        <w:rPr>
          <w:spacing w:val="-3"/>
        </w:rPr>
        <w:t> </w:t>
      </w:r>
      <w:r>
        <w:rPr>
          <w:w w:val="90"/>
        </w:rPr>
        <w:t>will</w:t>
      </w:r>
      <w:r>
        <w:rPr>
          <w:spacing w:val="-3"/>
        </w:rPr>
        <w:t> </w:t>
      </w:r>
      <w:r>
        <w:rPr>
          <w:w w:val="90"/>
        </w:rPr>
        <w:t>identify</w:t>
      </w:r>
      <w:r>
        <w:rPr>
          <w:spacing w:val="-3"/>
        </w:rPr>
        <w:t> </w:t>
      </w:r>
      <w:r>
        <w:rPr>
          <w:w w:val="90"/>
        </w:rPr>
        <w:t>at</w:t>
      </w:r>
      <w:r>
        <w:rPr>
          <w:spacing w:val="-3"/>
        </w:rPr>
        <w:t> </w:t>
      </w:r>
      <w:r>
        <w:rPr>
          <w:w w:val="90"/>
        </w:rPr>
        <w:t>least</w:t>
      </w:r>
      <w:r>
        <w:rPr>
          <w:spacing w:val="-3"/>
        </w:rPr>
        <w:t> </w:t>
      </w:r>
      <w:r>
        <w:rPr>
          <w:w w:val="90"/>
        </w:rPr>
        <w:t>one</w:t>
      </w:r>
      <w:r>
        <w:rPr>
          <w:spacing w:val="-2"/>
        </w:rPr>
        <w:t> </w:t>
      </w:r>
      <w:r>
        <w:rPr>
          <w:w w:val="90"/>
        </w:rPr>
        <w:t>goal</w:t>
      </w:r>
      <w:r>
        <w:rPr>
          <w:spacing w:val="-3"/>
        </w:rPr>
        <w:t> </w:t>
      </w:r>
      <w:r>
        <w:rPr>
          <w:w w:val="90"/>
        </w:rPr>
        <w:t>in</w:t>
      </w:r>
      <w:r>
        <w:rPr>
          <w:spacing w:val="-5"/>
        </w:rPr>
        <w:t> </w:t>
      </w:r>
      <w:r>
        <w:rPr>
          <w:w w:val="90"/>
        </w:rPr>
        <w:t>each</w:t>
      </w:r>
      <w:r>
        <w:rPr>
          <w:spacing w:val="-4"/>
        </w:rPr>
        <w:t> </w:t>
      </w:r>
      <w:r>
        <w:rPr>
          <w:w w:val="90"/>
        </w:rPr>
        <w:t>of</w:t>
      </w:r>
      <w:r>
        <w:rPr>
          <w:spacing w:val="-5"/>
        </w:rPr>
        <w:t> </w:t>
      </w:r>
      <w:r>
        <w:rPr>
          <w:w w:val="90"/>
        </w:rPr>
        <w:t>the</w:t>
      </w:r>
      <w:r>
        <w:rPr>
          <w:spacing w:val="-2"/>
        </w:rPr>
        <w:t> </w:t>
      </w:r>
      <w:r>
        <w:rPr>
          <w:w w:val="90"/>
        </w:rPr>
        <w:t>following</w:t>
      </w:r>
      <w:r>
        <w:rPr>
          <w:spacing w:val="-4"/>
        </w:rPr>
        <w:t> </w:t>
      </w:r>
      <w:r>
        <w:rPr>
          <w:spacing w:val="-2"/>
          <w:w w:val="90"/>
        </w:rPr>
        <w:t>areas:</w:t>
      </w:r>
    </w:p>
    <w:p>
      <w:pPr>
        <w:pStyle w:val="BodyText"/>
        <w:spacing w:line="196" w:lineRule="auto" w:before="219"/>
        <w:ind w:right="271"/>
      </w:pPr>
      <w:r>
        <w:rPr>
          <w:w w:val="90"/>
        </w:rPr>
        <w:t>Nutrition</w:t>
      </w:r>
      <w:r>
        <w:rPr>
          <w:spacing w:val="-1"/>
          <w:w w:val="90"/>
        </w:rPr>
        <w:t> </w:t>
      </w:r>
      <w:r>
        <w:rPr>
          <w:w w:val="90"/>
        </w:rPr>
        <w:t>Education</w:t>
      </w:r>
      <w:r>
        <w:rPr>
          <w:spacing w:val="-1"/>
          <w:w w:val="90"/>
        </w:rPr>
        <w:t> </w:t>
      </w:r>
      <w:r>
        <w:rPr>
          <w:w w:val="90"/>
        </w:rPr>
        <w:t>and</w:t>
      </w:r>
      <w:r>
        <w:rPr>
          <w:spacing w:val="-1"/>
          <w:w w:val="90"/>
        </w:rPr>
        <w:t> </w:t>
      </w:r>
      <w:r>
        <w:rPr>
          <w:w w:val="90"/>
        </w:rPr>
        <w:t>Promotion:</w:t>
      </w:r>
      <w:r>
        <w:rPr>
          <w:spacing w:val="40"/>
        </w:rPr>
        <w:t> </w:t>
      </w:r>
      <w:r>
        <w:rPr>
          <w:w w:val="90"/>
        </w:rPr>
        <w:t>Schools will provide nutrition</w:t>
      </w:r>
      <w:r>
        <w:rPr>
          <w:spacing w:val="-1"/>
          <w:w w:val="90"/>
        </w:rPr>
        <w:t> </w:t>
      </w:r>
      <w:r>
        <w:rPr>
          <w:w w:val="90"/>
        </w:rPr>
        <w:t>education</w:t>
      </w:r>
      <w:r>
        <w:rPr>
          <w:spacing w:val="-1"/>
          <w:w w:val="90"/>
        </w:rPr>
        <w:t> </w:t>
      </w:r>
      <w:r>
        <w:rPr>
          <w:w w:val="90"/>
        </w:rPr>
        <w:t>and</w:t>
      </w:r>
      <w:r>
        <w:rPr>
          <w:spacing w:val="-1"/>
          <w:w w:val="90"/>
        </w:rPr>
        <w:t> </w:t>
      </w:r>
      <w:r>
        <w:rPr>
          <w:w w:val="90"/>
        </w:rPr>
        <w:t>engage in</w:t>
      </w:r>
      <w:r>
        <w:rPr>
          <w:spacing w:val="-1"/>
          <w:w w:val="90"/>
        </w:rPr>
        <w:t> </w:t>
      </w:r>
      <w:r>
        <w:rPr>
          <w:w w:val="90"/>
        </w:rPr>
        <w:t>nutrition</w:t>
      </w:r>
      <w:r>
        <w:rPr>
          <w:spacing w:val="-1"/>
          <w:w w:val="90"/>
        </w:rPr>
        <w:t> </w:t>
      </w:r>
      <w:r>
        <w:rPr>
          <w:w w:val="90"/>
        </w:rPr>
        <w:t>promotion</w:t>
      </w:r>
      <w:r>
        <w:rPr>
          <w:spacing w:val="-1"/>
          <w:w w:val="90"/>
        </w:rPr>
        <w:t> </w:t>
      </w:r>
      <w:r>
        <w:rPr>
          <w:w w:val="90"/>
        </w:rPr>
        <w:t>that helps students develop lifelong healthy eating behaviors.</w:t>
      </w:r>
    </w:p>
    <w:p>
      <w:pPr>
        <w:pStyle w:val="BodyText"/>
        <w:spacing w:line="196" w:lineRule="auto" w:before="230"/>
        <w:ind w:right="211"/>
      </w:pPr>
      <w:r>
        <w:rPr>
          <w:w w:val="90"/>
        </w:rPr>
        <w:t>Physical Activity: Schools will provide students with age and grade appropriate opportunities to engage in physical </w:t>
      </w:r>
      <w:r>
        <w:rPr>
          <w:spacing w:val="-4"/>
        </w:rPr>
        <w:t>activity</w:t>
      </w:r>
      <w:r>
        <w:rPr>
          <w:spacing w:val="-6"/>
        </w:rPr>
        <w:t> </w:t>
      </w:r>
      <w:r>
        <w:rPr>
          <w:spacing w:val="-4"/>
        </w:rPr>
        <w:t>that</w:t>
      </w:r>
      <w:r>
        <w:rPr>
          <w:spacing w:val="-6"/>
        </w:rPr>
        <w:t> </w:t>
      </w:r>
      <w:r>
        <w:rPr>
          <w:spacing w:val="-4"/>
        </w:rPr>
        <w:t>meet</w:t>
      </w:r>
      <w:r>
        <w:rPr>
          <w:spacing w:val="-6"/>
        </w:rPr>
        <w:t> </w:t>
      </w:r>
      <w:r>
        <w:rPr>
          <w:spacing w:val="-4"/>
        </w:rPr>
        <w:t>the</w:t>
      </w:r>
      <w:r>
        <w:rPr>
          <w:spacing w:val="-5"/>
        </w:rPr>
        <w:t> </w:t>
      </w:r>
      <w:r>
        <w:rPr>
          <w:spacing w:val="-4"/>
        </w:rPr>
        <w:t>Iowa</w:t>
      </w:r>
      <w:r>
        <w:rPr>
          <w:spacing w:val="-6"/>
        </w:rPr>
        <w:t> </w:t>
      </w:r>
      <w:r>
        <w:rPr>
          <w:spacing w:val="-4"/>
        </w:rPr>
        <w:t>Healthy</w:t>
      </w:r>
      <w:r>
        <w:rPr>
          <w:spacing w:val="-6"/>
        </w:rPr>
        <w:t> </w:t>
      </w:r>
      <w:r>
        <w:rPr>
          <w:spacing w:val="-4"/>
        </w:rPr>
        <w:t>Kids</w:t>
      </w:r>
      <w:r>
        <w:rPr>
          <w:spacing w:val="-6"/>
        </w:rPr>
        <w:t> </w:t>
      </w:r>
      <w:r>
        <w:rPr>
          <w:spacing w:val="-4"/>
        </w:rPr>
        <w:t>Act.</w:t>
      </w:r>
    </w:p>
    <w:p>
      <w:pPr>
        <w:pStyle w:val="BodyText"/>
        <w:spacing w:line="196" w:lineRule="auto" w:before="230"/>
        <w:ind w:right="211"/>
      </w:pPr>
      <w:r>
        <w:rPr>
          <w:w w:val="90"/>
        </w:rPr>
        <w:t>Other School Based Activities that Promote Wellness: As appropriate, schools will support students, staff, and </w:t>
      </w:r>
      <w:r>
        <w:rPr>
          <w:spacing w:val="-6"/>
        </w:rPr>
        <w:t>parents’ efforts to maintain a healthy lifestyle.</w:t>
      </w:r>
    </w:p>
    <w:p>
      <w:pPr>
        <w:pStyle w:val="BodyText"/>
        <w:spacing w:before="139"/>
        <w:ind w:left="0"/>
      </w:pPr>
    </w:p>
    <w:p>
      <w:pPr>
        <w:pStyle w:val="BodyText"/>
        <w:spacing w:before="1"/>
      </w:pPr>
      <w:r>
        <w:rPr>
          <w:w w:val="90"/>
        </w:rPr>
        <w:t>The</w:t>
      </w:r>
      <w:r>
        <w:rPr>
          <w:spacing w:val="-1"/>
          <w:w w:val="90"/>
        </w:rPr>
        <w:t> </w:t>
      </w:r>
      <w:r>
        <w:rPr>
          <w:w w:val="90"/>
        </w:rPr>
        <w:t>following</w:t>
      </w:r>
      <w:r>
        <w:rPr>
          <w:spacing w:val="-3"/>
          <w:w w:val="90"/>
        </w:rPr>
        <w:t> </w:t>
      </w:r>
      <w:r>
        <w:rPr>
          <w:w w:val="90"/>
        </w:rPr>
        <w:t>nutritional</w:t>
      </w:r>
      <w:r>
        <w:rPr>
          <w:spacing w:val="-1"/>
          <w:w w:val="90"/>
        </w:rPr>
        <w:t> </w:t>
      </w:r>
      <w:r>
        <w:rPr>
          <w:w w:val="90"/>
        </w:rPr>
        <w:t>guidelines</w:t>
      </w:r>
      <w:r>
        <w:rPr>
          <w:spacing w:val="-3"/>
          <w:w w:val="90"/>
        </w:rPr>
        <w:t> </w:t>
      </w:r>
      <w:r>
        <w:rPr>
          <w:w w:val="90"/>
        </w:rPr>
        <w:t>for</w:t>
      </w:r>
      <w:r>
        <w:rPr>
          <w:spacing w:val="-2"/>
          <w:w w:val="90"/>
        </w:rPr>
        <w:t> </w:t>
      </w:r>
      <w:r>
        <w:rPr>
          <w:w w:val="90"/>
        </w:rPr>
        <w:t>food</w:t>
      </w:r>
      <w:r>
        <w:rPr>
          <w:spacing w:val="-3"/>
          <w:w w:val="90"/>
        </w:rPr>
        <w:t> </w:t>
      </w:r>
      <w:r>
        <w:rPr>
          <w:w w:val="90"/>
        </w:rPr>
        <w:t>available</w:t>
      </w:r>
      <w:r>
        <w:rPr>
          <w:spacing w:val="-1"/>
          <w:w w:val="90"/>
        </w:rPr>
        <w:t> </w:t>
      </w:r>
      <w:r>
        <w:rPr>
          <w:w w:val="90"/>
        </w:rPr>
        <w:t>on</w:t>
      </w:r>
      <w:r>
        <w:rPr>
          <w:spacing w:val="-4"/>
          <w:w w:val="90"/>
        </w:rPr>
        <w:t> </w:t>
      </w:r>
      <w:r>
        <w:rPr>
          <w:w w:val="90"/>
        </w:rPr>
        <w:t>school</w:t>
      </w:r>
      <w:r>
        <w:rPr>
          <w:spacing w:val="-1"/>
          <w:w w:val="90"/>
        </w:rPr>
        <w:t> </w:t>
      </w:r>
      <w:r>
        <w:rPr>
          <w:w w:val="90"/>
        </w:rPr>
        <w:t>campuses</w:t>
      </w:r>
      <w:r>
        <w:rPr>
          <w:spacing w:val="-3"/>
          <w:w w:val="90"/>
        </w:rPr>
        <w:t> </w:t>
      </w:r>
      <w:r>
        <w:rPr>
          <w:w w:val="90"/>
        </w:rPr>
        <w:t>will</w:t>
      </w:r>
      <w:r>
        <w:rPr>
          <w:spacing w:val="-1"/>
          <w:w w:val="90"/>
        </w:rPr>
        <w:t> </w:t>
      </w:r>
      <w:r>
        <w:rPr>
          <w:w w:val="90"/>
        </w:rPr>
        <w:t>be</w:t>
      </w:r>
      <w:r>
        <w:rPr>
          <w:spacing w:val="-1"/>
          <w:w w:val="90"/>
        </w:rPr>
        <w:t> </w:t>
      </w:r>
      <w:r>
        <w:rPr>
          <w:w w:val="90"/>
        </w:rPr>
        <w:t>adhered</w:t>
      </w:r>
      <w:r>
        <w:rPr>
          <w:spacing w:val="-3"/>
          <w:w w:val="90"/>
        </w:rPr>
        <w:t> </w:t>
      </w:r>
      <w:r>
        <w:rPr>
          <w:spacing w:val="-5"/>
          <w:w w:val="90"/>
        </w:rPr>
        <w:t>to:</w:t>
      </w:r>
    </w:p>
    <w:p>
      <w:pPr>
        <w:pStyle w:val="BodyText"/>
        <w:spacing w:line="196" w:lineRule="auto" w:before="219"/>
        <w:ind w:right="211"/>
      </w:pPr>
      <w:r>
        <w:rPr>
          <w:w w:val="90"/>
        </w:rPr>
        <w:t>Meals served through the National School Lunch and School Breakfast Program will be appealing and meet, at a minimum, nutrition requirements established by state and federal law;</w:t>
      </w:r>
    </w:p>
    <w:p>
      <w:pPr>
        <w:pStyle w:val="BodyText"/>
        <w:spacing w:line="196" w:lineRule="auto" w:before="230"/>
        <w:ind w:right="211"/>
      </w:pPr>
      <w:r>
        <w:rPr>
          <w:w w:val="90"/>
        </w:rPr>
        <w:t>Schools providing access to healthy foods outside the reimbursable meal programs before school, during school and thirty minutes after school shall meet the United States Department of Agriculture (“USDA”) Smart Snacks in Schools nutrition standards, at a minimum.</w:t>
      </w:r>
      <w:r>
        <w:rPr>
          <w:spacing w:val="40"/>
        </w:rPr>
        <w:t> </w:t>
      </w:r>
      <w:r>
        <w:rPr>
          <w:w w:val="90"/>
        </w:rPr>
        <w:t>This includes such items as those sold through a la carte lines, vending machines, </w:t>
      </w:r>
      <w:r>
        <w:rPr>
          <w:spacing w:val="-6"/>
        </w:rPr>
        <w:t>student run</w:t>
      </w:r>
      <w:r>
        <w:rPr>
          <w:spacing w:val="-7"/>
        </w:rPr>
        <w:t> </w:t>
      </w:r>
      <w:r>
        <w:rPr>
          <w:spacing w:val="-6"/>
        </w:rPr>
        <w:t>stores,</w:t>
      </w:r>
      <w:r>
        <w:rPr>
          <w:spacing w:val="-7"/>
        </w:rPr>
        <w:t> </w:t>
      </w:r>
      <w:r>
        <w:rPr>
          <w:spacing w:val="-6"/>
        </w:rPr>
        <w:t>and</w:t>
      </w:r>
      <w:r>
        <w:rPr>
          <w:spacing w:val="-7"/>
        </w:rPr>
        <w:t> </w:t>
      </w:r>
      <w:r>
        <w:rPr>
          <w:spacing w:val="-6"/>
        </w:rPr>
        <w:t>fundraising activities;</w:t>
      </w:r>
    </w:p>
    <w:p>
      <w:pPr>
        <w:pStyle w:val="BodyText"/>
        <w:spacing w:line="196" w:lineRule="auto" w:before="230"/>
        <w:ind w:right="307"/>
      </w:pPr>
      <w:r>
        <w:rPr>
          <w:w w:val="90"/>
        </w:rPr>
        <w:t>Snacks provided</w:t>
      </w:r>
      <w:r>
        <w:rPr>
          <w:spacing w:val="-1"/>
          <w:w w:val="90"/>
        </w:rPr>
        <w:t> </w:t>
      </w:r>
      <w:r>
        <w:rPr>
          <w:w w:val="90"/>
        </w:rPr>
        <w:t>to students during the school day without charge (e.g.,</w:t>
      </w:r>
      <w:r>
        <w:rPr>
          <w:spacing w:val="-1"/>
          <w:w w:val="90"/>
        </w:rPr>
        <w:t> </w:t>
      </w:r>
      <w:r>
        <w:rPr>
          <w:w w:val="90"/>
        </w:rPr>
        <w:t>class parties)</w:t>
      </w:r>
      <w:r>
        <w:rPr>
          <w:spacing w:val="-2"/>
          <w:w w:val="90"/>
        </w:rPr>
        <w:t> </w:t>
      </w:r>
      <w:r>
        <w:rPr>
          <w:w w:val="90"/>
        </w:rPr>
        <w:t>will meet standards set by the district in accordance law. The district will provide parents a list of foods and beverages that meet nutrition standards for classroom snacks and celebrations; and</w:t>
      </w:r>
    </w:p>
    <w:p>
      <w:pPr>
        <w:pStyle w:val="BodyText"/>
        <w:spacing w:line="196" w:lineRule="auto" w:before="229"/>
        <w:ind w:right="211"/>
      </w:pPr>
      <w:r>
        <w:rPr>
          <w:w w:val="90"/>
        </w:rPr>
        <w:t>Schools will only allow marketing and advertising of foods and beverages that meet the Smart Snacks in school nutritional standards on campus during the school day.</w:t>
      </w:r>
    </w:p>
    <w:p>
      <w:pPr>
        <w:pStyle w:val="BodyText"/>
        <w:spacing w:before="140"/>
        <w:ind w:left="0"/>
      </w:pPr>
    </w:p>
    <w:p>
      <w:pPr>
        <w:pStyle w:val="BodyText"/>
        <w:spacing w:line="393" w:lineRule="auto"/>
        <w:ind w:right="271"/>
      </w:pPr>
      <w:r>
        <w:rPr>
          <w:w w:val="90"/>
        </w:rPr>
        <w:t>The superintendent or superintendent’s designee shall implement and ensure compliance with the policy by: Reviewing the policy at least every three years and recommending updates as appropriate for board approval;</w:t>
      </w:r>
    </w:p>
    <w:p>
      <w:pPr>
        <w:pStyle w:val="BodyText"/>
        <w:spacing w:line="196" w:lineRule="auto" w:before="40"/>
        <w:ind w:right="211"/>
      </w:pPr>
      <w:r>
        <w:rPr>
          <w:w w:val="90"/>
        </w:rPr>
        <w:t>Implementing a process for permitting parents, students, representatives of the school food authority, teachers of physical</w:t>
      </w:r>
      <w:r>
        <w:rPr>
          <w:spacing w:val="-1"/>
          <w:w w:val="90"/>
        </w:rPr>
        <w:t> </w:t>
      </w:r>
      <w:r>
        <w:rPr>
          <w:w w:val="90"/>
        </w:rPr>
        <w:t>education,</w:t>
      </w:r>
      <w:r>
        <w:rPr>
          <w:spacing w:val="-3"/>
          <w:w w:val="90"/>
        </w:rPr>
        <w:t> </w:t>
      </w:r>
      <w:r>
        <w:rPr>
          <w:w w:val="90"/>
        </w:rPr>
        <w:t>school</w:t>
      </w:r>
      <w:r>
        <w:rPr>
          <w:spacing w:val="-1"/>
          <w:w w:val="90"/>
        </w:rPr>
        <w:t> </w:t>
      </w:r>
      <w:r>
        <w:rPr>
          <w:w w:val="90"/>
        </w:rPr>
        <w:t>health</w:t>
      </w:r>
      <w:r>
        <w:rPr>
          <w:spacing w:val="-3"/>
          <w:w w:val="90"/>
        </w:rPr>
        <w:t> </w:t>
      </w:r>
      <w:r>
        <w:rPr>
          <w:w w:val="90"/>
        </w:rPr>
        <w:t>professionals,</w:t>
      </w:r>
      <w:r>
        <w:rPr>
          <w:spacing w:val="-3"/>
          <w:w w:val="90"/>
        </w:rPr>
        <w:t> </w:t>
      </w:r>
      <w:r>
        <w:rPr>
          <w:w w:val="90"/>
        </w:rPr>
        <w:t>the school</w:t>
      </w:r>
      <w:r>
        <w:rPr>
          <w:spacing w:val="-1"/>
          <w:w w:val="90"/>
        </w:rPr>
        <w:t> </w:t>
      </w:r>
      <w:r>
        <w:rPr>
          <w:w w:val="90"/>
        </w:rPr>
        <w:t>board,</w:t>
      </w:r>
      <w:r>
        <w:rPr>
          <w:spacing w:val="-3"/>
          <w:w w:val="90"/>
        </w:rPr>
        <w:t> </w:t>
      </w:r>
      <w:r>
        <w:rPr>
          <w:w w:val="90"/>
        </w:rPr>
        <w:t>administrators</w:t>
      </w:r>
      <w:r>
        <w:rPr>
          <w:spacing w:val="-2"/>
          <w:w w:val="90"/>
        </w:rPr>
        <w:t> </w:t>
      </w:r>
      <w:r>
        <w:rPr>
          <w:w w:val="90"/>
        </w:rPr>
        <w:t>and</w:t>
      </w:r>
      <w:r>
        <w:rPr>
          <w:spacing w:val="-3"/>
          <w:w w:val="90"/>
        </w:rPr>
        <w:t> </w:t>
      </w:r>
      <w:r>
        <w:rPr>
          <w:w w:val="90"/>
        </w:rPr>
        <w:t>the public</w:t>
      </w:r>
      <w:r>
        <w:rPr>
          <w:spacing w:val="-1"/>
          <w:w w:val="90"/>
        </w:rPr>
        <w:t> </w:t>
      </w:r>
      <w:r>
        <w:rPr>
          <w:w w:val="90"/>
        </w:rPr>
        <w:t>to</w:t>
      </w:r>
      <w:r>
        <w:rPr>
          <w:spacing w:val="-1"/>
          <w:w w:val="90"/>
        </w:rPr>
        <w:t> </w:t>
      </w:r>
      <w:r>
        <w:rPr>
          <w:w w:val="90"/>
        </w:rPr>
        <w:t>participate in</w:t>
      </w:r>
      <w:r>
        <w:rPr>
          <w:spacing w:val="-3"/>
          <w:w w:val="90"/>
        </w:rPr>
        <w:t> </w:t>
      </w:r>
      <w:r>
        <w:rPr>
          <w:w w:val="90"/>
        </w:rPr>
        <w:t>the development, implementation, and periodic review and update of the policy;</w:t>
      </w:r>
    </w:p>
    <w:p>
      <w:pPr>
        <w:pStyle w:val="BodyText"/>
        <w:spacing w:line="196" w:lineRule="auto" w:before="229"/>
        <w:ind w:right="271"/>
      </w:pPr>
      <w:r>
        <w:rPr>
          <w:w w:val="90"/>
        </w:rPr>
        <w:t>Making the policy and updated assessment of the implementation available to the public (e.g., posting on the website,</w:t>
      </w:r>
      <w:r>
        <w:rPr>
          <w:spacing w:val="-1"/>
          <w:w w:val="90"/>
        </w:rPr>
        <w:t> </w:t>
      </w:r>
      <w:r>
        <w:rPr>
          <w:w w:val="90"/>
        </w:rPr>
        <w:t>newsletters,</w:t>
      </w:r>
      <w:r>
        <w:rPr>
          <w:spacing w:val="-1"/>
          <w:w w:val="90"/>
        </w:rPr>
        <w:t> </w:t>
      </w:r>
      <w:r>
        <w:rPr>
          <w:w w:val="90"/>
        </w:rPr>
        <w:t>etc). This information</w:t>
      </w:r>
      <w:r>
        <w:rPr>
          <w:spacing w:val="-1"/>
          <w:w w:val="90"/>
        </w:rPr>
        <w:t> </w:t>
      </w:r>
      <w:r>
        <w:rPr>
          <w:w w:val="90"/>
        </w:rPr>
        <w:t>shall include the extent to which</w:t>
      </w:r>
      <w:r>
        <w:rPr>
          <w:spacing w:val="-1"/>
          <w:w w:val="90"/>
        </w:rPr>
        <w:t> </w:t>
      </w:r>
      <w:r>
        <w:rPr>
          <w:w w:val="90"/>
        </w:rPr>
        <w:t>the schools are in</w:t>
      </w:r>
      <w:r>
        <w:rPr>
          <w:spacing w:val="-1"/>
          <w:w w:val="90"/>
        </w:rPr>
        <w:t> </w:t>
      </w:r>
      <w:r>
        <w:rPr>
          <w:w w:val="90"/>
        </w:rPr>
        <w:t>compliance with policy and a description of the progress being made in attaining the goals of the policy; and</w:t>
      </w:r>
    </w:p>
    <w:p>
      <w:pPr>
        <w:pStyle w:val="BodyText"/>
        <w:spacing w:line="196" w:lineRule="auto" w:before="230"/>
        <w:ind w:right="211"/>
      </w:pPr>
      <w:r>
        <w:rPr>
          <w:w w:val="90"/>
        </w:rPr>
        <w:t>Developing administrative regulations, which shall include specific wellness goals and indicators for measurement of </w:t>
      </w:r>
      <w:r>
        <w:rPr>
          <w:spacing w:val="-6"/>
        </w:rPr>
        <w:t>progress consistent with law</w:t>
      </w:r>
      <w:r>
        <w:rPr/>
        <w:t> </w:t>
      </w:r>
      <w:r>
        <w:rPr>
          <w:spacing w:val="-6"/>
        </w:rPr>
        <w:t>and district policy.</w:t>
      </w:r>
    </w:p>
    <w:p>
      <w:pPr>
        <w:pStyle w:val="BodyText"/>
        <w:spacing w:after="0" w:line="196" w:lineRule="auto"/>
        <w:sectPr>
          <w:type w:val="continuous"/>
          <w:pgSz w:w="12840" w:h="16240"/>
          <w:pgMar w:top="500" w:bottom="280" w:left="1417" w:right="1275"/>
        </w:sectPr>
      </w:pPr>
    </w:p>
    <w:p>
      <w:pPr>
        <w:pStyle w:val="BodyText"/>
        <w:spacing w:line="393" w:lineRule="auto" w:before="55"/>
        <w:ind w:right="6305"/>
      </w:pPr>
      <w:r>
        <w:rPr>
          <w:w w:val="90"/>
        </w:rPr>
        <w:t>Legal Reference:</w:t>
      </w:r>
      <w:r>
        <w:rPr>
          <w:spacing w:val="80"/>
        </w:rPr>
        <w:t> </w:t>
      </w:r>
      <w:r>
        <w:rPr>
          <w:w w:val="90"/>
        </w:rPr>
        <w:t>42 U.S.C. §§ 1751 et seq. </w:t>
      </w:r>
      <w:r>
        <w:rPr/>
        <w:t>42</w:t>
      </w:r>
      <w:r>
        <w:rPr>
          <w:spacing w:val="-2"/>
        </w:rPr>
        <w:t> </w:t>
      </w:r>
      <w:r>
        <w:rPr/>
        <w:t>U.S.C.</w:t>
      </w:r>
      <w:r>
        <w:rPr>
          <w:spacing w:val="-3"/>
        </w:rPr>
        <w:t> </w:t>
      </w:r>
      <w:r>
        <w:rPr/>
        <w:t>§§</w:t>
      </w:r>
      <w:r>
        <w:rPr>
          <w:spacing w:val="-3"/>
        </w:rPr>
        <w:t> </w:t>
      </w:r>
      <w:r>
        <w:rPr/>
        <w:t>1771</w:t>
      </w:r>
      <w:r>
        <w:rPr>
          <w:spacing w:val="-2"/>
        </w:rPr>
        <w:t> </w:t>
      </w:r>
      <w:r>
        <w:rPr/>
        <w:t>et</w:t>
      </w:r>
      <w:r>
        <w:rPr>
          <w:spacing w:val="-3"/>
        </w:rPr>
        <w:t> </w:t>
      </w:r>
      <w:r>
        <w:rPr/>
        <w:t>seq.</w:t>
      </w:r>
    </w:p>
    <w:p>
      <w:pPr>
        <w:pStyle w:val="BodyText"/>
        <w:spacing w:line="280" w:lineRule="exact"/>
      </w:pPr>
      <w:r>
        <w:rPr>
          <w:w w:val="90"/>
        </w:rPr>
        <w:t>Iowa</w:t>
      </w:r>
      <w:r>
        <w:rPr>
          <w:spacing w:val="-1"/>
        </w:rPr>
        <w:t> </w:t>
      </w:r>
      <w:r>
        <w:rPr>
          <w:w w:val="90"/>
        </w:rPr>
        <w:t>Code</w:t>
      </w:r>
      <w:r>
        <w:rPr/>
        <w:t> </w:t>
      </w:r>
      <w:r>
        <w:rPr>
          <w:w w:val="90"/>
        </w:rPr>
        <w:t>§§</w:t>
      </w:r>
      <w:r>
        <w:rPr>
          <w:spacing w:val="-1"/>
        </w:rPr>
        <w:t> </w:t>
      </w:r>
      <w:r>
        <w:rPr>
          <w:w w:val="90"/>
        </w:rPr>
        <w:t>256.7(29);</w:t>
      </w:r>
      <w:r>
        <w:rPr>
          <w:spacing w:val="-2"/>
        </w:rPr>
        <w:t> </w:t>
      </w:r>
      <w:r>
        <w:rPr>
          <w:spacing w:val="-2"/>
          <w:w w:val="90"/>
        </w:rPr>
        <w:t>256.11(6).</w:t>
      </w:r>
    </w:p>
    <w:p>
      <w:pPr>
        <w:pStyle w:val="BodyText"/>
        <w:spacing w:before="179"/>
      </w:pPr>
      <w:r>
        <w:rPr>
          <w:w w:val="90"/>
        </w:rPr>
        <w:t>281</w:t>
      </w:r>
      <w:r>
        <w:rPr>
          <w:spacing w:val="13"/>
        </w:rPr>
        <w:t> </w:t>
      </w:r>
      <w:r>
        <w:rPr>
          <w:w w:val="90"/>
        </w:rPr>
        <w:t>I.A.C.</w:t>
      </w:r>
      <w:r>
        <w:rPr>
          <w:spacing w:val="13"/>
        </w:rPr>
        <w:t> </w:t>
      </w:r>
      <w:r>
        <w:rPr>
          <w:w w:val="90"/>
        </w:rPr>
        <w:t>12.5;</w:t>
      </w:r>
      <w:r>
        <w:rPr>
          <w:spacing w:val="9"/>
        </w:rPr>
        <w:t> </w:t>
      </w:r>
      <w:r>
        <w:rPr>
          <w:spacing w:val="-2"/>
          <w:w w:val="90"/>
        </w:rPr>
        <w:t>58.11.</w:t>
      </w:r>
    </w:p>
    <w:p>
      <w:pPr>
        <w:pStyle w:val="BodyText"/>
        <w:spacing w:before="129"/>
        <w:ind w:left="0"/>
      </w:pPr>
    </w:p>
    <w:p>
      <w:pPr>
        <w:pStyle w:val="BodyText"/>
      </w:pPr>
      <w:r>
        <w:rPr>
          <w:w w:val="90"/>
        </w:rPr>
        <w:t>Cross</w:t>
      </w:r>
      <w:r>
        <w:rPr>
          <w:spacing w:val="6"/>
        </w:rPr>
        <w:t> </w:t>
      </w:r>
      <w:r>
        <w:rPr>
          <w:w w:val="90"/>
        </w:rPr>
        <w:t>Reference:</w:t>
      </w:r>
      <w:r>
        <w:rPr>
          <w:spacing w:val="8"/>
        </w:rPr>
        <w:t> </w:t>
      </w:r>
      <w:r>
        <w:rPr>
          <w:w w:val="90"/>
        </w:rPr>
        <w:t>504.5</w:t>
      </w:r>
      <w:r>
        <w:rPr>
          <w:spacing w:val="9"/>
        </w:rPr>
        <w:t> </w:t>
      </w:r>
      <w:r>
        <w:rPr>
          <w:w w:val="90"/>
        </w:rPr>
        <w:t>Student</w:t>
      </w:r>
      <w:r>
        <w:rPr>
          <w:spacing w:val="7"/>
        </w:rPr>
        <w:t> </w:t>
      </w:r>
      <w:r>
        <w:rPr>
          <w:w w:val="90"/>
        </w:rPr>
        <w:t>Fund</w:t>
      </w:r>
      <w:r>
        <w:rPr>
          <w:spacing w:val="5"/>
        </w:rPr>
        <w:t> </w:t>
      </w:r>
      <w:r>
        <w:rPr>
          <w:spacing w:val="-2"/>
          <w:w w:val="90"/>
        </w:rPr>
        <w:t>Raising</w:t>
      </w:r>
    </w:p>
    <w:p>
      <w:pPr>
        <w:pStyle w:val="BodyText"/>
        <w:spacing w:line="393" w:lineRule="auto" w:before="180"/>
        <w:ind w:right="7169"/>
      </w:pPr>
      <w:r>
        <w:rPr/>
        <mc:AlternateContent>
          <mc:Choice Requires="wps">
            <w:drawing>
              <wp:anchor distT="0" distB="0" distL="0" distR="0" allowOverlap="1" layoutInCell="1" locked="0" behindDoc="1" simplePos="0" relativeHeight="487550976">
                <wp:simplePos x="0" y="0"/>
                <wp:positionH relativeFrom="page">
                  <wp:posOffset>914400</wp:posOffset>
                </wp:positionH>
                <wp:positionV relativeFrom="paragraph">
                  <wp:posOffset>632590</wp:posOffset>
                </wp:positionV>
                <wp:extent cx="6400800" cy="1333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6400800" cy="13335"/>
                          <a:chExt cx="6400800" cy="13335"/>
                        </a:xfrm>
                      </wpg:grpSpPr>
                      <wps:wsp>
                        <wps:cNvPr id="8" name="Graphic 8"/>
                        <wps:cNvSpPr/>
                        <wps:spPr>
                          <a:xfrm>
                            <a:off x="0" y="0"/>
                            <a:ext cx="6400800" cy="6350"/>
                          </a:xfrm>
                          <a:custGeom>
                            <a:avLst/>
                            <a:gdLst/>
                            <a:ahLst/>
                            <a:cxnLst/>
                            <a:rect l="l" t="t" r="r" b="b"/>
                            <a:pathLst>
                              <a:path w="6400800" h="6350">
                                <a:moveTo>
                                  <a:pt x="6394445" y="6354"/>
                                </a:moveTo>
                                <a:lnTo>
                                  <a:pt x="0" y="6354"/>
                                </a:lnTo>
                                <a:lnTo>
                                  <a:pt x="0" y="0"/>
                                </a:lnTo>
                                <a:lnTo>
                                  <a:pt x="6400799" y="0"/>
                                </a:lnTo>
                                <a:lnTo>
                                  <a:pt x="6394445" y="6354"/>
                                </a:lnTo>
                                <a:close/>
                              </a:path>
                            </a:pathLst>
                          </a:custGeom>
                          <a:solidFill>
                            <a:srgbClr val="999999"/>
                          </a:solidFill>
                        </wps:spPr>
                        <wps:bodyPr wrap="square" lIns="0" tIns="0" rIns="0" bIns="0" rtlCol="0">
                          <a:prstTxWarp prst="textNoShape">
                            <a:avLst/>
                          </a:prstTxWarp>
                          <a:noAutofit/>
                        </wps:bodyPr>
                      </wps:wsp>
                      <wps:wsp>
                        <wps:cNvPr id="9" name="Graphic 9"/>
                        <wps:cNvSpPr/>
                        <wps:spPr>
                          <a:xfrm>
                            <a:off x="0" y="6354"/>
                            <a:ext cx="6400800" cy="6350"/>
                          </a:xfrm>
                          <a:custGeom>
                            <a:avLst/>
                            <a:gdLst/>
                            <a:ahLst/>
                            <a:cxnLst/>
                            <a:rect l="l" t="t" r="r" b="b"/>
                            <a:pathLst>
                              <a:path w="6400800" h="6350">
                                <a:moveTo>
                                  <a:pt x="6400799" y="6354"/>
                                </a:moveTo>
                                <a:lnTo>
                                  <a:pt x="0" y="6354"/>
                                </a:lnTo>
                                <a:lnTo>
                                  <a:pt x="6354" y="0"/>
                                </a:lnTo>
                                <a:lnTo>
                                  <a:pt x="6400799" y="0"/>
                                </a:lnTo>
                                <a:lnTo>
                                  <a:pt x="6400799" y="6354"/>
                                </a:lnTo>
                                <a:close/>
                              </a:path>
                            </a:pathLst>
                          </a:custGeom>
                          <a:solidFill>
                            <a:srgbClr val="EDEDED"/>
                          </a:solidFill>
                        </wps:spPr>
                        <wps:bodyPr wrap="square" lIns="0" tIns="0" rIns="0" bIns="0" rtlCol="0">
                          <a:prstTxWarp prst="textNoShape">
                            <a:avLst/>
                          </a:prstTxWarp>
                          <a:noAutofit/>
                        </wps:bodyPr>
                      </wps:wsp>
                      <wps:wsp>
                        <wps:cNvPr id="10" name="Graphic 10"/>
                        <wps:cNvSpPr/>
                        <wps:spPr>
                          <a:xfrm>
                            <a:off x="0" y="0"/>
                            <a:ext cx="6350" cy="13335"/>
                          </a:xfrm>
                          <a:custGeom>
                            <a:avLst/>
                            <a:gdLst/>
                            <a:ahLst/>
                            <a:cxnLst/>
                            <a:rect l="l" t="t" r="r" b="b"/>
                            <a:pathLst>
                              <a:path w="6350" h="13335">
                                <a:moveTo>
                                  <a:pt x="0" y="12708"/>
                                </a:moveTo>
                                <a:lnTo>
                                  <a:pt x="0" y="0"/>
                                </a:lnTo>
                                <a:lnTo>
                                  <a:pt x="6354" y="0"/>
                                </a:lnTo>
                                <a:lnTo>
                                  <a:pt x="6354" y="6354"/>
                                </a:lnTo>
                                <a:lnTo>
                                  <a:pt x="0" y="12708"/>
                                </a:lnTo>
                                <a:close/>
                              </a:path>
                            </a:pathLst>
                          </a:custGeom>
                          <a:solidFill>
                            <a:srgbClr val="999999"/>
                          </a:solidFill>
                        </wps:spPr>
                        <wps:bodyPr wrap="square" lIns="0" tIns="0" rIns="0" bIns="0" rtlCol="0">
                          <a:prstTxWarp prst="textNoShape">
                            <a:avLst/>
                          </a:prstTxWarp>
                          <a:noAutofit/>
                        </wps:bodyPr>
                      </wps:wsp>
                      <wps:wsp>
                        <wps:cNvPr id="11" name="Graphic 11"/>
                        <wps:cNvSpPr/>
                        <wps:spPr>
                          <a:xfrm>
                            <a:off x="6394445" y="0"/>
                            <a:ext cx="6350" cy="13335"/>
                          </a:xfrm>
                          <a:custGeom>
                            <a:avLst/>
                            <a:gdLst/>
                            <a:ahLst/>
                            <a:cxnLst/>
                            <a:rect l="l" t="t" r="r" b="b"/>
                            <a:pathLst>
                              <a:path w="6350" h="13335">
                                <a:moveTo>
                                  <a:pt x="6354" y="12708"/>
                                </a:moveTo>
                                <a:lnTo>
                                  <a:pt x="0" y="12708"/>
                                </a:lnTo>
                                <a:lnTo>
                                  <a:pt x="0" y="6354"/>
                                </a:lnTo>
                                <a:lnTo>
                                  <a:pt x="6354" y="0"/>
                                </a:lnTo>
                                <a:lnTo>
                                  <a:pt x="6354" y="12708"/>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72pt;margin-top:49.81028pt;width:504pt;height:1.05pt;mso-position-horizontal-relative:page;mso-position-vertical-relative:paragraph;z-index:-15765504" id="docshapegroup7" coordorigin="1440,996" coordsize="10080,21">
                <v:shape style="position:absolute;left:1440;top:996;width:10080;height:10" id="docshape8" coordorigin="1440,996" coordsize="10080,10" path="m11510,1006l1440,1006,1440,996,11520,996,11510,1006xe" filled="true" fillcolor="#999999" stroked="false">
                  <v:path arrowok="t"/>
                  <v:fill type="solid"/>
                </v:shape>
                <v:shape style="position:absolute;left:1440;top:1006;width:10080;height:10" id="docshape9" coordorigin="1440,1006" coordsize="10080,10" path="m11520,1016l1440,1016,1450,1006,11520,1006,11520,1016xe" filled="true" fillcolor="#ededed" stroked="false">
                  <v:path arrowok="t"/>
                  <v:fill type="solid"/>
                </v:shape>
                <v:shape style="position:absolute;left:1440;top:996;width:10;height:21" id="docshape10" coordorigin="1440,996" coordsize="10,21" path="m1440,1016l1440,996,1450,996,1450,1006,1440,1016xe" filled="true" fillcolor="#999999" stroked="false">
                  <v:path arrowok="t"/>
                  <v:fill type="solid"/>
                </v:shape>
                <v:shape style="position:absolute;left:11510;top:996;width:10;height:21" id="docshape11" coordorigin="11510,996" coordsize="10,21" path="m11520,1016l11510,1016,11510,1006,11520,996,11520,1016xe" filled="true" fillcolor="#ededed" stroked="false">
                  <v:path arrowok="t"/>
                  <v:fill type="solid"/>
                </v:shape>
                <w10:wrap type="none"/>
              </v:group>
            </w:pict>
          </mc:Fallback>
        </mc:AlternateContent>
      </w:r>
      <w:r>
        <w:rPr>
          <w:w w:val="90"/>
        </w:rPr>
        <w:t>504.6 Student Activity Program </w:t>
      </w:r>
      <w:r>
        <w:rPr/>
        <w:t>710</w:t>
      </w:r>
      <w:r>
        <w:rPr>
          <w:spacing w:val="40"/>
        </w:rPr>
        <w:t> </w:t>
      </w:r>
      <w:r>
        <w:rPr/>
        <w:t>School</w:t>
      </w:r>
      <w:r>
        <w:rPr>
          <w:spacing w:val="-1"/>
        </w:rPr>
        <w:t> </w:t>
      </w:r>
      <w:r>
        <w:rPr/>
        <w:t>Food</w:t>
      </w:r>
      <w:r>
        <w:rPr>
          <w:spacing w:val="-3"/>
        </w:rPr>
        <w:t> </w:t>
      </w:r>
      <w:r>
        <w:rPr/>
        <w:t>Services</w:t>
      </w:r>
    </w:p>
    <w:sectPr>
      <w:pgSz w:w="12840" w:h="16240"/>
      <w:pgMar w:top="11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3"/>
    </w:pPr>
    <w:rPr>
      <w:rFonts w:ascii="Calibri" w:hAnsi="Calibri" w:eastAsia="Calibri" w:cs="Calibri"/>
      <w:sz w:val="23"/>
      <w:szCs w:val="23"/>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507.09  Wellness</dc:title>
  <dcterms:created xsi:type="dcterms:W3CDTF">2026-04-09T13:38:21Z</dcterms:created>
  <dcterms:modified xsi:type="dcterms:W3CDTF">2026-04-09T13:38:21Z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2026-04-06T00:00:00Z</vt:filetime>
  </property>
  <property fmtid="{D5CDD505-2E9C-101B-9397-08002B2CF9AE}" pid="3" name="Creator">
    <vt:lpwstr>Aspose Pty Ltd.</vt:lpwstr>
  </property>
  <property fmtid="{D5CDD505-2E9C-101B-9397-08002B2CF9AE}" pid="4" name="LastSaved">
    <vt:filetime>2026-04-09T00:00:00Z</vt:filetime>
  </property>
  <property fmtid="{D5CDD505-2E9C-101B-9397-08002B2CF9AE}" pid="5" name="Producer">
    <vt:lpwstr>Aspose.PDF for .NET 24.8.0</vt:lpwstr>
  </property>
</Properties>
</file>